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B1" w:rsidRDefault="003243B1" w:rsidP="005D011D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3243B1" w:rsidRDefault="003243B1" w:rsidP="005D011D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города Чебоксары Чувашской Республики</w:t>
      </w:r>
    </w:p>
    <w:p w:rsidR="003243B1" w:rsidRDefault="003243B1" w:rsidP="005D011D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(МБОУ «СОШ №41» г.Чебоксары)</w:t>
      </w:r>
    </w:p>
    <w:p w:rsidR="003243B1" w:rsidRDefault="003243B1" w:rsidP="005D011D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horzAnchor="margin" w:tblpY="328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3243B1" w:rsidRPr="00836684" w:rsidTr="005D011D">
        <w:trPr>
          <w:trHeight w:val="579"/>
        </w:trPr>
        <w:tc>
          <w:tcPr>
            <w:tcW w:w="4644" w:type="dxa"/>
          </w:tcPr>
          <w:p w:rsidR="003243B1" w:rsidRPr="00961574" w:rsidRDefault="003243B1" w:rsidP="005D01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61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СОГЛАСОВАНО:</w:t>
            </w:r>
          </w:p>
          <w:p w:rsidR="003243B1" w:rsidRPr="00961574" w:rsidRDefault="003243B1" w:rsidP="005D01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61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3243B1" w:rsidRPr="00961574" w:rsidRDefault="003243B1" w:rsidP="005D01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61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МБОУ «СОШ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1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41»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1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Чебоксары</w:t>
            </w:r>
          </w:p>
          <w:p w:rsidR="003243B1" w:rsidRPr="004F3ADE" w:rsidRDefault="003243B1" w:rsidP="005D0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 30.08.2023 г. № 1</w:t>
            </w:r>
            <w:r w:rsidRPr="004F3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)                                                        </w:t>
            </w:r>
          </w:p>
        </w:tc>
        <w:tc>
          <w:tcPr>
            <w:tcW w:w="4820" w:type="dxa"/>
          </w:tcPr>
          <w:p w:rsidR="003243B1" w:rsidRPr="00961574" w:rsidRDefault="003243B1" w:rsidP="005D0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3243B1" w:rsidRPr="00961574" w:rsidRDefault="003243B1" w:rsidP="005D01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«СОШ №41» г.Чебоксары</w:t>
            </w:r>
          </w:p>
          <w:p w:rsidR="003243B1" w:rsidRPr="00961574" w:rsidRDefault="003243B1" w:rsidP="005D0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7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61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Валерианова В.В._____________</w:t>
            </w:r>
          </w:p>
          <w:p w:rsidR="003243B1" w:rsidRPr="00961574" w:rsidRDefault="003243B1" w:rsidP="005D0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Приказ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109-о от 01.09.2023</w:t>
            </w:r>
            <w:r w:rsidRPr="00961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3243B1" w:rsidRPr="00961574" w:rsidRDefault="003243B1" w:rsidP="005D0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3B1" w:rsidRPr="00961574" w:rsidRDefault="003243B1" w:rsidP="005D01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</w:tbl>
    <w:p w:rsidR="003243B1" w:rsidRDefault="003243B1" w:rsidP="005D011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243B1" w:rsidRPr="00741E6D" w:rsidRDefault="003243B1" w:rsidP="005D011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741E6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Правила</w:t>
      </w:r>
      <w:r w:rsidRPr="00741E6D">
        <w:rPr>
          <w:b/>
          <w:sz w:val="32"/>
          <w:szCs w:val="32"/>
          <w:lang w:val="ru-RU"/>
        </w:rPr>
        <w:br/>
      </w:r>
      <w:r w:rsidRPr="00741E6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приема на</w:t>
      </w:r>
      <w:r w:rsidRPr="00741E6D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741E6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обучение </w:t>
      </w:r>
    </w:p>
    <w:p w:rsidR="003243B1" w:rsidRPr="00741E6D" w:rsidRDefault="003243B1" w:rsidP="005D011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741E6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</w:t>
      </w:r>
      <w:r w:rsidRPr="00741E6D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741E6D">
        <w:rPr>
          <w:rFonts w:ascii="Times New Roman" w:hAnsi="Times New Roman" w:cs="Times New Roman"/>
          <w:b/>
          <w:sz w:val="32"/>
          <w:szCs w:val="32"/>
          <w:lang w:val="ru-RU"/>
        </w:rPr>
        <w:t>МБОУ «СОШ №41» г.Чебоксары</w:t>
      </w:r>
    </w:p>
    <w:p w:rsid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МБОУ «СОШ №41» г.Чебоксары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утвержденным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утвержденным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утвержденными приказом Минпросвещения России от 06.04.2023 № 240,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уставом МБОУ «СОШ №41» г.Чебоксары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9E0298" w:rsidRPr="003243B1" w:rsidRDefault="003243B1" w:rsidP="005D011D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Чебоксары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9E0298" w:rsidRPr="003243B1" w:rsidRDefault="003243B1" w:rsidP="005D011D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9E0298" w:rsidRPr="003243B1" w:rsidRDefault="003243B1" w:rsidP="005D011D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правления образования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Чебоксары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9E0298" w:rsidRPr="003243B1" w:rsidRDefault="003243B1" w:rsidP="005D011D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9E0298" w:rsidRPr="003243B1" w:rsidRDefault="003243B1" w:rsidP="005D011D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9E0298" w:rsidRPr="003243B1" w:rsidRDefault="003243B1" w:rsidP="005D011D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9E0298" w:rsidRPr="003243B1" w:rsidRDefault="003243B1" w:rsidP="005D011D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9E0298" w:rsidRPr="003243B1" w:rsidRDefault="003243B1" w:rsidP="005D011D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9E0298" w:rsidRPr="003243B1" w:rsidRDefault="003243B1" w:rsidP="005D011D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индивидуального 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9E0298" w:rsidRPr="003243B1" w:rsidRDefault="003243B1" w:rsidP="005D011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общеобразовательным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программам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Родитель(и) (законный(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9E0298" w:rsidRPr="003243B1" w:rsidRDefault="003243B1" w:rsidP="005D011D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9E0298" w:rsidRPr="003243B1" w:rsidRDefault="003243B1" w:rsidP="005D011D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9E0298" w:rsidRPr="003243B1" w:rsidRDefault="003243B1" w:rsidP="005D011D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9E0298" w:rsidRDefault="003243B1" w:rsidP="005D011D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 в школу.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9E0298" w:rsidRDefault="003243B1" w:rsidP="005D011D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 w:rsidR="009E0298" w:rsidRPr="003243B1" w:rsidRDefault="003243B1" w:rsidP="005D011D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заверяется подписями совершеннолетнего поступающего или родителями (законными 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r w:rsidR="00836684" w:rsidRPr="003243B1">
        <w:rPr>
          <w:rFonts w:hAnsi="Times New Roman" w:cs="Times New Roman"/>
          <w:color w:val="000000"/>
          <w:sz w:val="24"/>
          <w:szCs w:val="24"/>
          <w:lang w:val="ru-RU"/>
        </w:rPr>
        <w:t>РФ (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при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утвержденном приказом Минобразования Чувашской Республики от 15.04.2015 №783.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</w:t>
      </w:r>
      <w:r w:rsidR="00836684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согласия родителя</w:t>
      </w:r>
      <w:r w:rsidR="00836684"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36684" w:rsidRPr="003243B1">
        <w:rPr>
          <w:rFonts w:hAnsi="Times New Roman" w:cs="Times New Roman"/>
          <w:color w:val="000000"/>
          <w:sz w:val="24"/>
          <w:szCs w:val="24"/>
          <w:lang w:val="ru-RU"/>
        </w:rPr>
        <w:t>законного представителя)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9E0298" w:rsidRPr="003243B1" w:rsidRDefault="00836684" w:rsidP="005D011D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справку из образовательной организации</w:t>
      </w:r>
      <w:r w:rsidR="003243B1"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3243B1">
        <w:rPr>
          <w:rFonts w:hAnsi="Times New Roman" w:cs="Times New Roman"/>
          <w:color w:val="000000"/>
          <w:sz w:val="24"/>
          <w:szCs w:val="24"/>
        </w:rPr>
        <w:t> </w:t>
      </w:r>
      <w:r w:rsidR="003243B1" w:rsidRPr="003243B1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 w:rsidR="003243B1">
        <w:rPr>
          <w:rFonts w:hAnsi="Times New Roman" w:cs="Times New Roman"/>
          <w:color w:val="000000"/>
          <w:sz w:val="24"/>
          <w:szCs w:val="24"/>
        </w:rPr>
        <w:t> </w:t>
      </w:r>
      <w:r w:rsidR="003243B1" w:rsidRPr="003243B1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 w:rsidR="003243B1">
        <w:rPr>
          <w:rFonts w:hAnsi="Times New Roman" w:cs="Times New Roman"/>
          <w:color w:val="000000"/>
          <w:sz w:val="24"/>
          <w:szCs w:val="24"/>
        </w:rPr>
        <w:t> </w:t>
      </w:r>
      <w:r w:rsidR="003243B1" w:rsidRPr="003243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9E0298" w:rsidRPr="003243B1" w:rsidRDefault="003243B1" w:rsidP="005D011D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9E0298" w:rsidRPr="003243B1" w:rsidRDefault="003243B1" w:rsidP="005D011D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9E0298" w:rsidRPr="003243B1" w:rsidRDefault="003243B1" w:rsidP="005D011D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9E0298" w:rsidRPr="003243B1" w:rsidRDefault="003243B1" w:rsidP="005D011D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помощью коэффициентов приводятся учебные предметы предметных областей «Математика 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9E0298" w:rsidRPr="003243B1" w:rsidRDefault="003243B1" w:rsidP="005D011D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9E0298" w:rsidRPr="003243B1" w:rsidRDefault="003243B1" w:rsidP="005D011D">
      <w:pPr>
        <w:numPr>
          <w:ilvl w:val="0"/>
          <w:numId w:val="7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9E0298" w:rsidRPr="003243B1" w:rsidRDefault="003243B1" w:rsidP="005D011D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конкурсов научно-исследовательских работ или проектов, учреждённых </w:t>
      </w:r>
      <w:r w:rsidR="008E35DE">
        <w:rPr>
          <w:rFonts w:hAnsi="Times New Roman" w:cs="Times New Roman"/>
          <w:color w:val="000000"/>
          <w:sz w:val="24"/>
          <w:szCs w:val="24"/>
          <w:lang w:val="ru-RU"/>
        </w:rPr>
        <w:t>управлением образования города Чебоксары, министерством образования ЧР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9E0298" w:rsidRPr="003243B1" w:rsidRDefault="003243B1" w:rsidP="005D011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3B1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  <w:bookmarkStart w:id="0" w:name="_GoBack"/>
      <w:bookmarkEnd w:id="0"/>
    </w:p>
    <w:sectPr w:rsidR="009E0298" w:rsidRPr="003243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6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47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B5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07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96E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A7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B1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243B1"/>
    <w:rsid w:val="003514A0"/>
    <w:rsid w:val="00420608"/>
    <w:rsid w:val="004F7E17"/>
    <w:rsid w:val="005A05CE"/>
    <w:rsid w:val="005D011D"/>
    <w:rsid w:val="00653AF6"/>
    <w:rsid w:val="00836684"/>
    <w:rsid w:val="008E35DE"/>
    <w:rsid w:val="009E029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6C95"/>
  <w15:docId w15:val="{FECB7E12-9C05-46CD-83AB-87E3F65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3243B1"/>
    <w:pPr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1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cp:lastPrinted>2023-10-02T09:37:00Z</cp:lastPrinted>
  <dcterms:created xsi:type="dcterms:W3CDTF">2011-11-02T04:15:00Z</dcterms:created>
  <dcterms:modified xsi:type="dcterms:W3CDTF">2023-10-02T10:40:00Z</dcterms:modified>
</cp:coreProperties>
</file>