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7996" w:rsidRDefault="003B7996" w:rsidP="00673ED4">
      <w:pPr>
        <w:spacing w:line="237" w:lineRule="auto"/>
        <w:ind w:right="11260"/>
        <w:jc w:val="center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Памятка подготовлена по материалам специализированной страницы горячей линии по вопросам проведения социально-психологического тестирования обучающихся</w:t>
      </w:r>
    </w:p>
    <w:p w:rsidR="003B7996" w:rsidRDefault="003B7996">
      <w:pPr>
        <w:spacing w:line="2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0" w:lineRule="atLeast"/>
        <w:ind w:left="760"/>
        <w:rPr>
          <w:rFonts w:ascii="Times New Roman" w:eastAsia="Times New Roman" w:hAnsi="Times New Roman"/>
          <w:color w:val="0563C1"/>
          <w:sz w:val="24"/>
          <w:u w:val="single"/>
        </w:rPr>
      </w:pPr>
      <w:hyperlink r:id="rId5" w:history="1">
        <w:r>
          <w:rPr>
            <w:rFonts w:ascii="Times New Roman" w:eastAsia="Times New Roman" w:hAnsi="Times New Roman"/>
            <w:color w:val="0563C1"/>
            <w:sz w:val="24"/>
            <w:u w:val="single"/>
          </w:rPr>
          <w:t>http://www.fcprc.ru/projects/hotline</w:t>
        </w:r>
      </w:hyperlink>
    </w:p>
    <w:p w:rsidR="003B7996" w:rsidRDefault="000702C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0563C1"/>
          <w:sz w:val="24"/>
          <w:u w:val="single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6350</wp:posOffset>
            </wp:positionV>
            <wp:extent cx="2780030" cy="30251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385" w:lineRule="exact"/>
        <w:rPr>
          <w:rFonts w:ascii="Times New Roman" w:eastAsia="Times New Roman" w:hAnsi="Times New Roman"/>
        </w:rPr>
      </w:pPr>
    </w:p>
    <w:p w:rsidR="003B7996" w:rsidRPr="00E914F2" w:rsidRDefault="003B7996">
      <w:pPr>
        <w:spacing w:line="0" w:lineRule="atLeast"/>
        <w:ind w:left="11220"/>
        <w:jc w:val="center"/>
        <w:rPr>
          <w:rFonts w:ascii="Monotype Corsiva" w:eastAsia="Times New Roman" w:hAnsi="Monotype Corsiva"/>
          <w:color w:val="FF0000"/>
          <w:sz w:val="48"/>
        </w:rPr>
      </w:pPr>
      <w:r w:rsidRPr="00E914F2">
        <w:rPr>
          <w:rFonts w:ascii="Monotype Corsiva" w:eastAsia="Times New Roman" w:hAnsi="Monotype Corsiva"/>
          <w:color w:val="FF0000"/>
          <w:sz w:val="48"/>
        </w:rPr>
        <w:t>Памятка для родителей</w:t>
      </w: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21" w:lineRule="exact"/>
        <w:rPr>
          <w:rFonts w:ascii="Times New Roman" w:eastAsia="Times New Roman" w:hAnsi="Times New Roman"/>
        </w:rPr>
      </w:pPr>
    </w:p>
    <w:p w:rsidR="003B7996" w:rsidRDefault="00E914F2">
      <w:pPr>
        <w:spacing w:line="0" w:lineRule="atLeast"/>
        <w:ind w:left="11220"/>
        <w:jc w:val="center"/>
        <w:rPr>
          <w:rFonts w:ascii="Times New Roman" w:eastAsia="Times New Roman" w:hAnsi="Times New Roman"/>
          <w:b/>
          <w:color w:val="1F4E79"/>
          <w:sz w:val="36"/>
        </w:rPr>
      </w:pPr>
      <w:r>
        <w:rPr>
          <w:rFonts w:ascii="Times New Roman" w:eastAsia="Times New Roman" w:hAnsi="Times New Roman"/>
          <w:b/>
          <w:color w:val="1F4E79"/>
          <w:sz w:val="36"/>
        </w:rPr>
        <w:t>«</w:t>
      </w:r>
      <w:r w:rsidR="003B7996">
        <w:rPr>
          <w:rFonts w:ascii="Times New Roman" w:eastAsia="Times New Roman" w:hAnsi="Times New Roman"/>
          <w:b/>
          <w:color w:val="1F4E79"/>
          <w:sz w:val="36"/>
        </w:rPr>
        <w:t>СОЦИАЛЬНО-</w:t>
      </w:r>
    </w:p>
    <w:p w:rsidR="003B7996" w:rsidRDefault="003B7996">
      <w:pPr>
        <w:spacing w:line="239" w:lineRule="auto"/>
        <w:ind w:left="11220"/>
        <w:jc w:val="center"/>
        <w:rPr>
          <w:rFonts w:ascii="Times New Roman" w:eastAsia="Times New Roman" w:hAnsi="Times New Roman"/>
          <w:b/>
          <w:color w:val="1F4E79"/>
          <w:sz w:val="36"/>
        </w:rPr>
      </w:pPr>
      <w:r>
        <w:rPr>
          <w:rFonts w:ascii="Times New Roman" w:eastAsia="Times New Roman" w:hAnsi="Times New Roman"/>
          <w:b/>
          <w:color w:val="1F4E79"/>
          <w:sz w:val="36"/>
        </w:rPr>
        <w:t>ПСИХОЛОГИЧЕСКОЕ</w:t>
      </w:r>
    </w:p>
    <w:p w:rsidR="003B7996" w:rsidRDefault="003B7996">
      <w:pPr>
        <w:spacing w:line="2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0" w:lineRule="atLeast"/>
        <w:ind w:left="11220"/>
        <w:jc w:val="center"/>
        <w:rPr>
          <w:rFonts w:ascii="Times New Roman" w:eastAsia="Times New Roman" w:hAnsi="Times New Roman"/>
          <w:b/>
          <w:color w:val="1F4E79"/>
          <w:sz w:val="36"/>
        </w:rPr>
      </w:pPr>
      <w:r>
        <w:rPr>
          <w:rFonts w:ascii="Times New Roman" w:eastAsia="Times New Roman" w:hAnsi="Times New Roman"/>
          <w:b/>
          <w:color w:val="1F4E79"/>
          <w:sz w:val="36"/>
        </w:rPr>
        <w:t>ТЕСТИРОВАНИЕ</w:t>
      </w:r>
    </w:p>
    <w:p w:rsidR="003B7996" w:rsidRDefault="003B7996">
      <w:pPr>
        <w:spacing w:line="239" w:lineRule="auto"/>
        <w:ind w:left="11220"/>
        <w:jc w:val="center"/>
        <w:rPr>
          <w:rFonts w:ascii="Times New Roman" w:eastAsia="Times New Roman" w:hAnsi="Times New Roman"/>
          <w:b/>
          <w:color w:val="1F4E79"/>
          <w:sz w:val="36"/>
        </w:rPr>
      </w:pPr>
      <w:r>
        <w:rPr>
          <w:rFonts w:ascii="Times New Roman" w:eastAsia="Times New Roman" w:hAnsi="Times New Roman"/>
          <w:b/>
          <w:color w:val="1F4E79"/>
          <w:sz w:val="36"/>
        </w:rPr>
        <w:t>В ВОПРОСАХ</w:t>
      </w:r>
    </w:p>
    <w:p w:rsidR="003B7996" w:rsidRDefault="003B7996">
      <w:pPr>
        <w:spacing w:line="2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0" w:lineRule="atLeast"/>
        <w:ind w:left="11220"/>
        <w:jc w:val="center"/>
        <w:rPr>
          <w:rFonts w:ascii="Times New Roman" w:eastAsia="Times New Roman" w:hAnsi="Times New Roman"/>
          <w:b/>
          <w:color w:val="1F4E79"/>
          <w:sz w:val="36"/>
        </w:rPr>
      </w:pPr>
      <w:r>
        <w:rPr>
          <w:rFonts w:ascii="Times New Roman" w:eastAsia="Times New Roman" w:hAnsi="Times New Roman"/>
          <w:b/>
          <w:color w:val="1F4E79"/>
          <w:sz w:val="36"/>
        </w:rPr>
        <w:t>И ОТВЕТАХ</w:t>
      </w:r>
      <w:r w:rsidR="00E914F2">
        <w:rPr>
          <w:rFonts w:ascii="Times New Roman" w:eastAsia="Times New Roman" w:hAnsi="Times New Roman"/>
          <w:b/>
          <w:color w:val="1F4E79"/>
          <w:sz w:val="36"/>
        </w:rPr>
        <w:t>»</w:t>
      </w:r>
    </w:p>
    <w:p w:rsidR="003B7996" w:rsidRDefault="000702C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1F4E79"/>
          <w:sz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7191375</wp:posOffset>
            </wp:positionH>
            <wp:positionV relativeFrom="paragraph">
              <wp:posOffset>351790</wp:posOffset>
            </wp:positionV>
            <wp:extent cx="3298190" cy="2419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00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17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040"/>
        <w:gridCol w:w="1780"/>
        <w:gridCol w:w="5320"/>
      </w:tblGrid>
      <w:tr w:rsidR="003B7996">
        <w:trPr>
          <w:trHeight w:val="276"/>
        </w:trPr>
        <w:tc>
          <w:tcPr>
            <w:tcW w:w="14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3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05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276"/>
        </w:trPr>
        <w:tc>
          <w:tcPr>
            <w:tcW w:w="14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185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</w:tr>
      <w:tr w:rsidR="003B7996">
        <w:trPr>
          <w:trHeight w:val="574"/>
        </w:trPr>
        <w:tc>
          <w:tcPr>
            <w:tcW w:w="5280" w:type="dxa"/>
            <w:gridSpan w:val="3"/>
            <w:vMerge w:val="restart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30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При создании памятки использованы материалы</w:t>
            </w:r>
          </w:p>
        </w:tc>
        <w:tc>
          <w:tcPr>
            <w:tcW w:w="53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50"/>
        </w:trPr>
        <w:tc>
          <w:tcPr>
            <w:tcW w:w="5280" w:type="dxa"/>
            <w:gridSpan w:val="3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20" w:type="dxa"/>
            <w:vMerge w:val="restart"/>
            <w:shd w:val="clear" w:color="auto" w:fill="auto"/>
            <w:vAlign w:val="bottom"/>
          </w:tcPr>
          <w:p w:rsidR="003B7996" w:rsidRDefault="003B7996">
            <w:pPr>
              <w:spacing w:line="276" w:lineRule="exact"/>
              <w:ind w:left="300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B7996">
        <w:trPr>
          <w:trHeight w:val="276"/>
        </w:trPr>
        <w:tc>
          <w:tcPr>
            <w:tcW w:w="5280" w:type="dxa"/>
            <w:gridSpan w:val="3"/>
            <w:vMerge w:val="restart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3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архива Всероссийского конкурса социальной</w:t>
            </w:r>
          </w:p>
        </w:tc>
        <w:tc>
          <w:tcPr>
            <w:tcW w:w="5320" w:type="dxa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B7996" w:rsidRPr="00812CB7">
        <w:trPr>
          <w:trHeight w:val="50"/>
        </w:trPr>
        <w:tc>
          <w:tcPr>
            <w:tcW w:w="5280" w:type="dxa"/>
            <w:gridSpan w:val="3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20" w:type="dxa"/>
            <w:vMerge w:val="restart"/>
            <w:shd w:val="clear" w:color="auto" w:fill="auto"/>
            <w:vAlign w:val="bottom"/>
          </w:tcPr>
          <w:p w:rsidR="003B7996" w:rsidRPr="00812CB7" w:rsidRDefault="003B7996">
            <w:pPr>
              <w:spacing w:line="264" w:lineRule="exact"/>
              <w:ind w:left="3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3B7996">
        <w:trPr>
          <w:trHeight w:val="276"/>
        </w:trPr>
        <w:tc>
          <w:tcPr>
            <w:tcW w:w="5280" w:type="dxa"/>
            <w:gridSpan w:val="3"/>
            <w:vMerge w:val="restart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3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рекламы «Новый взгляд»</w:t>
            </w:r>
          </w:p>
        </w:tc>
        <w:tc>
          <w:tcPr>
            <w:tcW w:w="5320" w:type="dxa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B7996" w:rsidRPr="00812CB7">
        <w:trPr>
          <w:trHeight w:val="62"/>
        </w:trPr>
        <w:tc>
          <w:tcPr>
            <w:tcW w:w="5280" w:type="dxa"/>
            <w:gridSpan w:val="3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20" w:type="dxa"/>
            <w:vMerge w:val="restart"/>
            <w:shd w:val="clear" w:color="auto" w:fill="auto"/>
            <w:vAlign w:val="bottom"/>
          </w:tcPr>
          <w:p w:rsidR="003B7996" w:rsidRPr="00812CB7" w:rsidRDefault="003B7996">
            <w:pPr>
              <w:spacing w:line="266" w:lineRule="exact"/>
              <w:ind w:left="300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3B7996">
        <w:trPr>
          <w:trHeight w:val="204"/>
        </w:trPr>
        <w:tc>
          <w:tcPr>
            <w:tcW w:w="1460" w:type="dxa"/>
            <w:shd w:val="clear" w:color="auto" w:fill="auto"/>
            <w:vAlign w:val="bottom"/>
          </w:tcPr>
          <w:p w:rsidR="003B7996" w:rsidRPr="00812CB7" w:rsidRDefault="003B7996">
            <w:pPr>
              <w:spacing w:line="0" w:lineRule="atLeast"/>
              <w:rPr>
                <w:rFonts w:ascii="Times New Roman" w:eastAsia="Times New Roman" w:hAnsi="Times New Roman"/>
                <w:sz w:val="17"/>
                <w:lang w:val="en-US"/>
              </w:rPr>
            </w:pPr>
          </w:p>
        </w:tc>
        <w:tc>
          <w:tcPr>
            <w:tcW w:w="3820" w:type="dxa"/>
            <w:gridSpan w:val="2"/>
            <w:vMerge w:val="restart"/>
            <w:shd w:val="clear" w:color="auto" w:fill="auto"/>
            <w:vAlign w:val="bottom"/>
          </w:tcPr>
          <w:p w:rsidR="003B7996" w:rsidRDefault="003B7996">
            <w:pPr>
              <w:spacing w:line="252" w:lineRule="exact"/>
              <w:rPr>
                <w:rFonts w:ascii="Times New Roman" w:eastAsia="Times New Roman" w:hAnsi="Times New Roman"/>
                <w:color w:val="0563C1"/>
                <w:sz w:val="24"/>
              </w:rPr>
            </w:pPr>
            <w:hyperlink r:id="rId8" w:history="1">
              <w:r>
                <w:rPr>
                  <w:rFonts w:ascii="Times New Roman" w:eastAsia="Times New Roman" w:hAnsi="Times New Roman"/>
                  <w:color w:val="0563C1"/>
                  <w:sz w:val="24"/>
                </w:rPr>
                <w:t>http://tvoykonkurs.ru</w:t>
              </w:r>
            </w:hyperlink>
          </w:p>
        </w:tc>
        <w:tc>
          <w:tcPr>
            <w:tcW w:w="5320" w:type="dxa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B7996">
        <w:trPr>
          <w:trHeight w:val="48"/>
        </w:trPr>
        <w:tc>
          <w:tcPr>
            <w:tcW w:w="14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20" w:type="dxa"/>
            <w:gridSpan w:val="2"/>
            <w:vMerge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B7996">
        <w:trPr>
          <w:trHeight w:val="343"/>
        </w:trPr>
        <w:tc>
          <w:tcPr>
            <w:tcW w:w="14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sz="8" w:space="0" w:color="0563C1"/>
            </w:tcBorders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2285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</w:t>
            </w:r>
          </w:p>
        </w:tc>
      </w:tr>
    </w:tbl>
    <w:p w:rsidR="003B7996" w:rsidRDefault="003B7996">
      <w:pPr>
        <w:rPr>
          <w:rFonts w:ascii="Times New Roman" w:eastAsia="Times New Roman" w:hAnsi="Times New Roman"/>
          <w:sz w:val="22"/>
        </w:rPr>
        <w:sectPr w:rsidR="003B7996">
          <w:pgSz w:w="16840" w:h="11906" w:orient="landscape"/>
          <w:pgMar w:top="556" w:right="278" w:bottom="0" w:left="320" w:header="0" w:footer="0" w:gutter="0"/>
          <w:cols w:space="0" w:equalWidth="0">
            <w:col w:w="16240"/>
          </w:cols>
          <w:docGrid w:linePitch="360"/>
        </w:sectPr>
      </w:pPr>
    </w:p>
    <w:p w:rsidR="003B7996" w:rsidRDefault="000702C0">
      <w:pPr>
        <w:spacing w:line="22" w:lineRule="exact"/>
        <w:rPr>
          <w:rFonts w:ascii="Times New Roman" w:eastAsia="Times New Roman" w:hAnsi="Times New Roman"/>
        </w:rPr>
      </w:pPr>
      <w:bookmarkStart w:id="1" w:name="page17"/>
      <w:bookmarkEnd w:id="1"/>
      <w:r>
        <w:rPr>
          <w:rFonts w:ascii="Times New Roman" w:eastAsia="Times New Roman" w:hAnsi="Times New Roman"/>
          <w:noProof/>
          <w:sz w:val="22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181610</wp:posOffset>
            </wp:positionH>
            <wp:positionV relativeFrom="page">
              <wp:posOffset>362585</wp:posOffset>
            </wp:positionV>
            <wp:extent cx="1370330" cy="9144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96" w:rsidRDefault="003B7996">
      <w:pPr>
        <w:spacing w:line="249" w:lineRule="auto"/>
        <w:ind w:left="2320" w:right="620"/>
        <w:rPr>
          <w:rFonts w:ascii="Times New Roman" w:eastAsia="Times New Roman" w:hAnsi="Times New Roman"/>
          <w:b/>
          <w:i/>
          <w:color w:val="0070C0"/>
          <w:sz w:val="25"/>
        </w:rPr>
      </w:pPr>
      <w:r>
        <w:rPr>
          <w:rFonts w:ascii="Times New Roman" w:eastAsia="Times New Roman" w:hAnsi="Times New Roman"/>
          <w:b/>
          <w:i/>
          <w:color w:val="0070C0"/>
          <w:sz w:val="25"/>
        </w:rPr>
        <w:t>Зачем проводится социально-психологическое тестирование обучающихся?</w:t>
      </w:r>
    </w:p>
    <w:p w:rsidR="003B7996" w:rsidRDefault="003B7996">
      <w:pPr>
        <w:spacing w:line="297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37" w:lineRule="auto"/>
        <w:ind w:right="20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sz w:val="26"/>
        </w:rPr>
        <w:t xml:space="preserve">Социально-психологическое тестирование позволяет </w:t>
      </w:r>
      <w:r>
        <w:rPr>
          <w:rFonts w:ascii="Times New Roman" w:eastAsia="Times New Roman" w:hAnsi="Times New Roman"/>
          <w:b/>
          <w:i/>
          <w:color w:val="538135"/>
          <w:sz w:val="26"/>
        </w:rPr>
        <w:t>оценить процесс становления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b/>
          <w:i/>
          <w:color w:val="538135"/>
          <w:sz w:val="26"/>
        </w:rPr>
        <w:t xml:space="preserve">личности обучающегося. </w:t>
      </w:r>
      <w:r>
        <w:rPr>
          <w:rFonts w:ascii="Times New Roman" w:eastAsia="Times New Roman" w:hAnsi="Times New Roman"/>
          <w:color w:val="000000"/>
          <w:sz w:val="26"/>
        </w:rPr>
        <w:t>Нормальное</w:t>
      </w:r>
      <w:r>
        <w:rPr>
          <w:rFonts w:ascii="Times New Roman" w:eastAsia="Times New Roman" w:hAnsi="Times New Roman"/>
          <w:b/>
          <w:i/>
          <w:color w:val="538135"/>
          <w:sz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</w:rPr>
        <w:t>взросление и развитие – это достижение поставленных целей, получение образования</w:t>
      </w:r>
    </w:p>
    <w:p w:rsidR="003B7996" w:rsidRDefault="003B7996">
      <w:pPr>
        <w:spacing w:line="5" w:lineRule="exact"/>
        <w:rPr>
          <w:rFonts w:ascii="Times New Roman" w:eastAsia="Times New Roman" w:hAnsi="Times New Roman"/>
        </w:rPr>
      </w:pPr>
    </w:p>
    <w:p w:rsidR="003B7996" w:rsidRDefault="003B7996">
      <w:pPr>
        <w:numPr>
          <w:ilvl w:val="0"/>
          <w:numId w:val="30"/>
        </w:numPr>
        <w:tabs>
          <w:tab w:val="left" w:pos="260"/>
        </w:tabs>
        <w:spacing w:line="0" w:lineRule="atLeast"/>
        <w:ind w:left="260" w:hanging="25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выход в самостоятельную жизнь. Однако</w:t>
      </w:r>
    </w:p>
    <w:p w:rsidR="003B7996" w:rsidRDefault="003B7996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3B7996" w:rsidRDefault="003B7996">
      <w:pPr>
        <w:spacing w:line="235" w:lineRule="auto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sz w:val="26"/>
        </w:rPr>
        <w:t xml:space="preserve">этот процесс может нарушаться. Тестирование позволяет </w:t>
      </w:r>
      <w:r>
        <w:rPr>
          <w:rFonts w:ascii="Times New Roman" w:eastAsia="Times New Roman" w:hAnsi="Times New Roman"/>
          <w:b/>
          <w:i/>
          <w:color w:val="538135"/>
          <w:sz w:val="26"/>
        </w:rPr>
        <w:t>вовремя заметить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b/>
          <w:i/>
          <w:color w:val="538135"/>
          <w:sz w:val="26"/>
        </w:rPr>
        <w:t xml:space="preserve">возникающие проблемы </w:t>
      </w:r>
      <w:r>
        <w:rPr>
          <w:rFonts w:ascii="Times New Roman" w:eastAsia="Times New Roman" w:hAnsi="Times New Roman"/>
          <w:color w:val="000000"/>
          <w:sz w:val="26"/>
        </w:rPr>
        <w:t>в развитии и</w:t>
      </w:r>
    </w:p>
    <w:p w:rsidR="003B7996" w:rsidRDefault="003B7996">
      <w:pPr>
        <w:spacing w:line="19" w:lineRule="exact"/>
        <w:rPr>
          <w:rFonts w:ascii="Times New Roman" w:eastAsia="Times New Roman" w:hAnsi="Times New Roman"/>
          <w:sz w:val="26"/>
        </w:rPr>
      </w:pPr>
    </w:p>
    <w:p w:rsidR="003B7996" w:rsidRDefault="003B7996">
      <w:pPr>
        <w:spacing w:line="233" w:lineRule="auto"/>
        <w:ind w:right="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предложить своевременную помощь обучающемуся и его семье.</w:t>
      </w:r>
    </w:p>
    <w:p w:rsidR="003B7996" w:rsidRDefault="000702C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198755</wp:posOffset>
            </wp:positionV>
            <wp:extent cx="1370330" cy="9144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96" w:rsidRDefault="003B7996">
      <w:pPr>
        <w:spacing w:line="304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45" w:lineRule="auto"/>
        <w:ind w:left="2320" w:right="160"/>
        <w:rPr>
          <w:rFonts w:ascii="Times New Roman" w:eastAsia="Times New Roman" w:hAnsi="Times New Roman"/>
          <w:b/>
          <w:i/>
          <w:color w:val="0070C0"/>
          <w:sz w:val="25"/>
        </w:rPr>
      </w:pPr>
      <w:r>
        <w:rPr>
          <w:rFonts w:ascii="Times New Roman" w:eastAsia="Times New Roman" w:hAnsi="Times New Roman"/>
          <w:b/>
          <w:i/>
          <w:color w:val="0070C0"/>
          <w:sz w:val="25"/>
        </w:rPr>
        <w:t>Обязательно ли участие обучающихся</w:t>
      </w:r>
    </w:p>
    <w:p w:rsidR="003B7996" w:rsidRDefault="003B7996">
      <w:pPr>
        <w:spacing w:line="11" w:lineRule="exact"/>
        <w:rPr>
          <w:rFonts w:ascii="Times New Roman" w:eastAsia="Times New Roman" w:hAnsi="Times New Roman"/>
        </w:rPr>
      </w:pPr>
    </w:p>
    <w:p w:rsidR="003B7996" w:rsidRDefault="003B7996">
      <w:pPr>
        <w:numPr>
          <w:ilvl w:val="0"/>
          <w:numId w:val="31"/>
        </w:numPr>
        <w:tabs>
          <w:tab w:val="left" w:pos="2501"/>
        </w:tabs>
        <w:spacing w:line="248" w:lineRule="auto"/>
        <w:ind w:left="2320" w:right="780" w:hanging="5"/>
        <w:rPr>
          <w:rFonts w:ascii="Times New Roman" w:eastAsia="Times New Roman" w:hAnsi="Times New Roman"/>
          <w:b/>
          <w:i/>
          <w:color w:val="0070C0"/>
          <w:sz w:val="25"/>
        </w:rPr>
      </w:pPr>
      <w:r>
        <w:rPr>
          <w:rFonts w:ascii="Times New Roman" w:eastAsia="Times New Roman" w:hAnsi="Times New Roman"/>
          <w:b/>
          <w:i/>
          <w:color w:val="0070C0"/>
          <w:sz w:val="25"/>
        </w:rPr>
        <w:t>социально-психологическом тестировании?</w:t>
      </w:r>
    </w:p>
    <w:p w:rsidR="003B7996" w:rsidRDefault="003B7996">
      <w:pPr>
        <w:spacing w:line="297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34" w:lineRule="auto"/>
        <w:ind w:right="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Тестирование – дело </w:t>
      </w:r>
      <w:r>
        <w:rPr>
          <w:rFonts w:ascii="Times New Roman" w:eastAsia="Times New Roman" w:hAnsi="Times New Roman"/>
          <w:b/>
          <w:i/>
          <w:color w:val="538135"/>
          <w:sz w:val="26"/>
        </w:rPr>
        <w:t>добровольное</w:t>
      </w:r>
      <w:r>
        <w:rPr>
          <w:rFonts w:ascii="Times New Roman" w:eastAsia="Times New Roman" w:hAnsi="Times New Roman"/>
          <w:sz w:val="26"/>
        </w:rPr>
        <w:t>. Однако, согласно ФЗ № 273 «Об образовании в РФ»,</w:t>
      </w:r>
    </w:p>
    <w:p w:rsidR="003B7996" w:rsidRDefault="003B7996">
      <w:pPr>
        <w:spacing w:line="15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38" w:lineRule="auto"/>
        <w:ind w:right="2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Если обучающийся заботится о своём здоровье, то</w:t>
      </w:r>
    </w:p>
    <w:p w:rsidR="003B7996" w:rsidRDefault="003B7996">
      <w:pPr>
        <w:spacing w:line="25" w:lineRule="exact"/>
        <w:rPr>
          <w:rFonts w:ascii="Times New Roman" w:eastAsia="Times New Roman" w:hAnsi="Times New Roman"/>
        </w:rPr>
      </w:pPr>
    </w:p>
    <w:p w:rsidR="003B7996" w:rsidRDefault="003B7996">
      <w:pPr>
        <w:spacing w:line="234" w:lineRule="auto"/>
        <w:ind w:right="20"/>
        <w:jc w:val="both"/>
        <w:rPr>
          <w:rFonts w:ascii="Times New Roman" w:eastAsia="Times New Roman" w:hAnsi="Times New Roman"/>
          <w:b/>
          <w:i/>
          <w:color w:val="538135"/>
          <w:sz w:val="26"/>
        </w:rPr>
      </w:pPr>
      <w:r>
        <w:rPr>
          <w:rFonts w:ascii="Times New Roman" w:eastAsia="Times New Roman" w:hAnsi="Times New Roman"/>
          <w:b/>
          <w:i/>
          <w:color w:val="538135"/>
          <w:sz w:val="26"/>
        </w:rPr>
        <w:t>нет причин отказываться от тестирования.</w:t>
      </w:r>
    </w:p>
    <w:p w:rsidR="003B7996" w:rsidRDefault="003B7996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Times New Roman" w:eastAsia="Times New Roman" w:hAnsi="Times New Roman"/>
          <w:b/>
          <w:i/>
          <w:color w:val="538135"/>
          <w:sz w:val="26"/>
        </w:rPr>
        <w:br w:type="column"/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00"/>
        <w:gridCol w:w="660"/>
        <w:gridCol w:w="840"/>
        <w:gridCol w:w="380"/>
        <w:gridCol w:w="1800"/>
        <w:gridCol w:w="2020"/>
        <w:gridCol w:w="380"/>
        <w:gridCol w:w="180"/>
        <w:gridCol w:w="1140"/>
        <w:gridCol w:w="500"/>
        <w:gridCol w:w="1120"/>
      </w:tblGrid>
      <w:tr w:rsidR="003B7996">
        <w:trPr>
          <w:trHeight w:val="299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Тестирование обучающихся в возрасте до 15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 xml:space="preserve">Нет.  Не  могут.  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Родителям  должно  быть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лет</w:t>
            </w: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проводится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6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на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основании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гарантировано,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что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информация,</w:t>
            </w:r>
          </w:p>
        </w:tc>
      </w:tr>
      <w:tr w:rsidR="003B7996">
        <w:trPr>
          <w:trHeight w:val="298"/>
        </w:trPr>
        <w:tc>
          <w:tcPr>
            <w:tcW w:w="230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информированного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0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согласия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родителей.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предоставляемая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7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рамках</w:t>
            </w:r>
          </w:p>
        </w:tc>
      </w:tr>
      <w:tr w:rsidR="003B7996">
        <w:trPr>
          <w:trHeight w:val="300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Если 15 лет  уже исполнилось, то молодой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профилактических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160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мероприятий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(тесты,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человек</w:t>
            </w:r>
          </w:p>
        </w:tc>
        <w:tc>
          <w:tcPr>
            <w:tcW w:w="220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самостоятельно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3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добровольно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программы, консультации и т.д.) будет дана</w:t>
            </w:r>
          </w:p>
        </w:tc>
      </w:tr>
      <w:tr w:rsidR="003B7996">
        <w:trPr>
          <w:trHeight w:val="298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решает,</w:t>
            </w:r>
            <w:r w:rsidR="005F3940"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6"/>
              </w:rPr>
              <w:t>будет</w:t>
            </w:r>
            <w:r w:rsidR="001C5FD6"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6"/>
              </w:rPr>
              <w:t>он</w:t>
            </w:r>
            <w:r w:rsidR="001C5FD6"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6"/>
              </w:rPr>
              <w:t>проходить</w:t>
            </w:r>
            <w:r w:rsidR="001C5FD6">
              <w:rPr>
                <w:rFonts w:ascii="Times New Roman" w:eastAsia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6"/>
              </w:rPr>
              <w:t>такое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  строгом  соответствии  с  требованиями</w:t>
            </w:r>
          </w:p>
        </w:tc>
      </w:tr>
      <w:tr w:rsidR="003B7996">
        <w:trPr>
          <w:trHeight w:val="300"/>
        </w:trPr>
        <w:tc>
          <w:tcPr>
            <w:tcW w:w="3140" w:type="dxa"/>
            <w:gridSpan w:val="4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тестирование или нет.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Федеральных</w:t>
            </w:r>
          </w:p>
        </w:tc>
        <w:tc>
          <w:tcPr>
            <w:tcW w:w="2200" w:type="dxa"/>
            <w:gridSpan w:val="4"/>
            <w:shd w:val="clear" w:color="auto" w:fill="auto"/>
            <w:vAlign w:val="bottom"/>
          </w:tcPr>
          <w:p w:rsidR="003B7996" w:rsidRDefault="001C5FD6">
            <w:pPr>
              <w:spacing w:line="0" w:lineRule="atLeast"/>
              <w:ind w:left="160"/>
              <w:rPr>
                <w:rFonts w:ascii="Times New Roman" w:eastAsia="Times New Roman" w:hAnsi="Times New Roman"/>
                <w:w w:val="97"/>
                <w:sz w:val="26"/>
              </w:rPr>
            </w:pPr>
            <w:r>
              <w:rPr>
                <w:rFonts w:ascii="Times New Roman" w:eastAsia="Times New Roman" w:hAnsi="Times New Roman"/>
                <w:w w:val="97"/>
                <w:sz w:val="26"/>
              </w:rPr>
              <w:t>З</w:t>
            </w:r>
            <w:r w:rsidR="003B7996">
              <w:rPr>
                <w:rFonts w:ascii="Times New Roman" w:eastAsia="Times New Roman" w:hAnsi="Times New Roman"/>
                <w:w w:val="97"/>
                <w:sz w:val="26"/>
              </w:rPr>
              <w:t>аконов</w:t>
            </w:r>
            <w:r>
              <w:rPr>
                <w:rFonts w:ascii="Times New Roman" w:eastAsia="Times New Roman" w:hAnsi="Times New Roman"/>
                <w:w w:val="97"/>
                <w:sz w:val="26"/>
              </w:rPr>
              <w:t xml:space="preserve"> </w:t>
            </w:r>
            <w:r w:rsidR="003B7996">
              <w:rPr>
                <w:rFonts w:ascii="Times New Roman" w:eastAsia="Times New Roman" w:hAnsi="Times New Roman"/>
                <w:w w:val="97"/>
                <w:sz w:val="26"/>
              </w:rPr>
              <w:t>«Об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основных</w:t>
            </w:r>
          </w:p>
        </w:tc>
      </w:tr>
      <w:tr w:rsidR="003B7996">
        <w:trPr>
          <w:trHeight w:val="298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гарантиях   прав   ребёнка   в   Российской</w:t>
            </w:r>
          </w:p>
        </w:tc>
      </w:tr>
      <w:tr w:rsidR="003B7996">
        <w:trPr>
          <w:trHeight w:val="307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Не будет ли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Федерации» от 24 июля 1998 г. № 124-ФЗ и</w:t>
            </w:r>
          </w:p>
        </w:tc>
      </w:tr>
      <w:tr w:rsidR="003B7996">
        <w:trPr>
          <w:trHeight w:val="298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тестирование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1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«О</w:t>
            </w:r>
            <w:r w:rsidR="001C5FD6"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защите</w:t>
            </w:r>
            <w:r w:rsidR="001C5FD6"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детей</w:t>
            </w:r>
            <w:r w:rsidR="001C5FD6"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от</w:t>
            </w:r>
            <w:r w:rsidR="001C5FD6"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информации,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провоцировать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1C5FD6">
            <w:pPr>
              <w:spacing w:line="293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</w:t>
            </w:r>
            <w:r w:rsidR="003B7996">
              <w:rPr>
                <w:rFonts w:ascii="Times New Roman" w:eastAsia="Times New Roman" w:hAnsi="Times New Roman"/>
                <w:sz w:val="26"/>
              </w:rPr>
              <w:t>ричиняющей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="003B7996">
              <w:rPr>
                <w:rFonts w:ascii="Times New Roman" w:eastAsia="Times New Roman" w:hAnsi="Times New Roman"/>
                <w:sz w:val="26"/>
              </w:rPr>
              <w:t>вред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="003B7996">
              <w:rPr>
                <w:rFonts w:ascii="Times New Roman" w:eastAsia="Times New Roman" w:hAnsi="Times New Roman"/>
                <w:sz w:val="26"/>
              </w:rPr>
              <w:t>их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="003B7996">
              <w:rPr>
                <w:rFonts w:ascii="Times New Roman" w:eastAsia="Times New Roman" w:hAnsi="Times New Roman"/>
                <w:sz w:val="26"/>
              </w:rPr>
              <w:t>здоровью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 w:rsidR="003B7996">
              <w:rPr>
                <w:rFonts w:ascii="Times New Roman" w:eastAsia="Times New Roman" w:hAnsi="Times New Roman"/>
                <w:sz w:val="26"/>
              </w:rPr>
              <w:t>и</w:t>
            </w:r>
          </w:p>
        </w:tc>
      </w:tr>
      <w:tr w:rsidR="003B7996">
        <w:trPr>
          <w:trHeight w:val="301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интерес ребёнка к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3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развитию» от 29 декабря 2010 г. № 436-ФЗ.</w:t>
            </w:r>
          </w:p>
        </w:tc>
      </w:tr>
      <w:tr w:rsidR="003B7996">
        <w:trPr>
          <w:trHeight w:val="298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наркотикам?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Могут ли родители</w:t>
            </w:r>
          </w:p>
        </w:tc>
      </w:tr>
      <w:tr w:rsidR="003B7996">
        <w:trPr>
          <w:trHeight w:val="314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 xml:space="preserve">Нет. Не будет. </w:t>
            </w:r>
            <w:r>
              <w:rPr>
                <w:rFonts w:ascii="Times New Roman" w:eastAsia="Times New Roman" w:hAnsi="Times New Roman"/>
                <w:color w:val="000000"/>
                <w:sz w:val="26"/>
              </w:rPr>
              <w:t>Вопросы анкет не содержат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4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присутствовать во</w:t>
            </w:r>
          </w:p>
        </w:tc>
      </w:tr>
      <w:tr w:rsidR="003B7996">
        <w:trPr>
          <w:trHeight w:val="298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информацию  о  наркотических  средствах  и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85" w:lineRule="exact"/>
              <w:ind w:left="4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время проведения</w:t>
            </w:r>
          </w:p>
        </w:tc>
      </w:tr>
      <w:tr w:rsidR="003B7996">
        <w:trPr>
          <w:trHeight w:val="300"/>
        </w:trPr>
        <w:tc>
          <w:tcPr>
            <w:tcW w:w="164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психотропных</w:t>
            </w:r>
          </w:p>
        </w:tc>
        <w:tc>
          <w:tcPr>
            <w:tcW w:w="188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1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веществах.  За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150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безопасность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85" w:lineRule="exact"/>
              <w:ind w:left="4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социально-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300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вопросов  в  анкетах  несут  ответственность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85" w:lineRule="exact"/>
              <w:ind w:left="4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психологического</w:t>
            </w:r>
          </w:p>
        </w:tc>
      </w:tr>
      <w:tr w:rsidR="003B7996">
        <w:trPr>
          <w:trHeight w:val="298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руководители образовательных организаций,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85" w:lineRule="exact"/>
              <w:ind w:left="6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тестирования?</w:t>
            </w:r>
          </w:p>
        </w:tc>
      </w:tr>
      <w:tr w:rsidR="003B7996">
        <w:trPr>
          <w:trHeight w:val="300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 компетенцию которых входит организация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298"/>
        </w:trPr>
        <w:tc>
          <w:tcPr>
            <w:tcW w:w="3520" w:type="dxa"/>
            <w:gridSpan w:val="5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социально-психологического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right="150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тестирования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 соответствии с п. 6. приказа Минобрнауки</w:t>
            </w:r>
          </w:p>
        </w:tc>
      </w:tr>
      <w:tr w:rsidR="003B7996">
        <w:trPr>
          <w:trHeight w:val="300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обучающихся  в  целях  раннего  выявления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России  от  16  июня  2014  г.  №  658  «Об</w:t>
            </w:r>
          </w:p>
        </w:tc>
      </w:tr>
      <w:tr w:rsidR="003B7996">
        <w:trPr>
          <w:trHeight w:val="298"/>
        </w:trPr>
        <w:tc>
          <w:tcPr>
            <w:tcW w:w="164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незаконного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потребления</w:t>
            </w: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right="150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наркотических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утверждении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Порядка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проведения</w:t>
            </w:r>
          </w:p>
        </w:tc>
      </w:tr>
      <w:tr w:rsidR="003B7996">
        <w:trPr>
          <w:trHeight w:val="300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средств  и  психотропных  веществ  (пп.  15.1</w:t>
            </w:r>
          </w:p>
        </w:tc>
        <w:tc>
          <w:tcPr>
            <w:tcW w:w="3720" w:type="dxa"/>
            <w:gridSpan w:val="4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социально-психологического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тестирования</w:t>
            </w:r>
          </w:p>
        </w:tc>
      </w:tr>
      <w:tr w:rsidR="003B7996">
        <w:trPr>
          <w:trHeight w:val="300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пункта 3 ст. 28 ФЗ от 29.12.2012 N 273-ФЗ</w:t>
            </w:r>
          </w:p>
        </w:tc>
        <w:tc>
          <w:tcPr>
            <w:tcW w:w="258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лиц,  обучающихся</w:t>
            </w: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  общеобразовательных</w:t>
            </w:r>
          </w:p>
        </w:tc>
      </w:tr>
      <w:tr w:rsidR="003B7996">
        <w:trPr>
          <w:trHeight w:val="298"/>
        </w:trPr>
        <w:tc>
          <w:tcPr>
            <w:tcW w:w="532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«Об образовании в Российской Федерации»).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организациях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и</w:t>
            </w:r>
          </w:p>
        </w:tc>
        <w:tc>
          <w:tcPr>
            <w:tcW w:w="276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профессиональных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образовательных  организациях,  а  также  в</w:t>
            </w:r>
          </w:p>
        </w:tc>
      </w:tr>
      <w:tr w:rsidR="003B7996">
        <w:trPr>
          <w:trHeight w:val="305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Могут ли быть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образовательных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организациях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высшего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негативные</w:t>
            </w: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:rsidR="003B7996" w:rsidRDefault="003B7996">
            <w:pPr>
              <w:spacing w:line="293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образования» при проведении тестирования</w:t>
            </w:r>
          </w:p>
        </w:tc>
      </w:tr>
      <w:tr w:rsidR="003B7996">
        <w:trPr>
          <w:trHeight w:val="298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последствия по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80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допускается</w:t>
            </w:r>
          </w:p>
        </w:tc>
        <w:tc>
          <w:tcPr>
            <w:tcW w:w="170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20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присутствие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160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в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jc w:val="right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качестве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результатам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80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наблюдателей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родителей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(законных</w:t>
            </w: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2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социально-</w:t>
            </w:r>
          </w:p>
        </w:tc>
        <w:tc>
          <w:tcPr>
            <w:tcW w:w="240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2" w:lineRule="exact"/>
              <w:ind w:left="280"/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538135"/>
                <w:sz w:val="26"/>
              </w:rPr>
              <w:t>представителей)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3B7996" w:rsidRDefault="003B7996">
            <w:pPr>
              <w:spacing w:line="292" w:lineRule="exact"/>
              <w:jc w:val="right"/>
              <w:rPr>
                <w:rFonts w:ascii="Times New Roman" w:eastAsia="Times New Roman" w:hAnsi="Times New Roman"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w w:val="99"/>
                <w:sz w:val="26"/>
              </w:rPr>
              <w:t>обучающихся,</w:t>
            </w:r>
          </w:p>
        </w:tc>
      </w:tr>
      <w:tr w:rsidR="003B7996">
        <w:trPr>
          <w:trHeight w:val="298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297" w:lineRule="exact"/>
              <w:ind w:left="40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психологического</w:t>
            </w:r>
          </w:p>
        </w:tc>
        <w:tc>
          <w:tcPr>
            <w:tcW w:w="3720" w:type="dxa"/>
            <w:gridSpan w:val="4"/>
            <w:shd w:val="clear" w:color="auto" w:fill="auto"/>
            <w:vAlign w:val="bottom"/>
          </w:tcPr>
          <w:p w:rsidR="003B7996" w:rsidRDefault="003B7996">
            <w:pPr>
              <w:spacing w:line="291" w:lineRule="exact"/>
              <w:ind w:left="2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участвующих в тестировании.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300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right="970"/>
              <w:jc w:val="center"/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</w:pPr>
            <w:r>
              <w:rPr>
                <w:rFonts w:ascii="Times New Roman" w:eastAsia="Times New Roman" w:hAnsi="Times New Roman"/>
                <w:b/>
                <w:i/>
                <w:color w:val="0070C0"/>
                <w:sz w:val="26"/>
              </w:rPr>
              <w:t>тестирования?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7996">
        <w:trPr>
          <w:trHeight w:val="686"/>
        </w:trPr>
        <w:tc>
          <w:tcPr>
            <w:tcW w:w="9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B7996" w:rsidRDefault="003B799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B7996" w:rsidRDefault="000702C0">
      <w:pPr>
        <w:spacing w:line="20" w:lineRule="exact"/>
        <w:rPr>
          <w:rFonts w:ascii="Times New Roman" w:eastAsia="Times New Roman" w:hAnsi="Times New Roman"/>
        </w:rPr>
        <w:sectPr w:rsidR="003B7996">
          <w:pgSz w:w="16840" w:h="11906" w:orient="landscape"/>
          <w:pgMar w:top="556" w:right="278" w:bottom="0" w:left="280" w:header="0" w:footer="0" w:gutter="0"/>
          <w:cols w:num="2" w:space="0" w:equalWidth="0">
            <w:col w:w="5060" w:space="560"/>
            <w:col w:w="1066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-5383530</wp:posOffset>
            </wp:positionV>
            <wp:extent cx="1371600" cy="914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-1759585</wp:posOffset>
            </wp:positionV>
            <wp:extent cx="1371600" cy="9144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-4434205</wp:posOffset>
            </wp:positionV>
            <wp:extent cx="1371600" cy="9144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996" w:rsidRDefault="003B7996" w:rsidP="00215934">
      <w:pPr>
        <w:spacing w:line="200" w:lineRule="exact"/>
        <w:rPr>
          <w:rFonts w:ascii="Times New Roman" w:eastAsia="Times New Roman" w:hAnsi="Times New Roman"/>
        </w:rPr>
      </w:pPr>
      <w:bookmarkStart w:id="2" w:name="page18"/>
      <w:bookmarkEnd w:id="2"/>
    </w:p>
    <w:sectPr w:rsidR="003B7996">
      <w:pgSz w:w="11900" w:h="16838"/>
      <w:pgMar w:top="918" w:right="846" w:bottom="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E45D32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9B500C"/>
    <w:lvl w:ilvl="0">
      <w:start w:val="2"/>
      <w:numFmt w:val="decimal"/>
      <w:lvlText w:val="%1.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31BD7B6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F2DBA30"/>
    <w:lvl w:ilvl="0">
      <w:start w:val="1"/>
      <w:numFmt w:val="bullet"/>
      <w:lvlText w:val="С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C83E45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57130A2"/>
    <w:lvl w:ilvl="0">
      <w:start w:val="1"/>
      <w:numFmt w:val="bullet"/>
      <w:lvlText w:val="К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BBD95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36C6124"/>
    <w:lvl w:ilvl="0">
      <w:start w:val="1"/>
      <w:numFmt w:val="bullet"/>
      <w:lvlText w:val="с"/>
      <w:lvlJc w:val="left"/>
    </w:lvl>
    <w:lvl w:ilvl="1">
      <w:start w:val="3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28C895C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3AB104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21DA316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443A858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D1D5AE8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763845E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5A2A8D4"/>
    <w:lvl w:ilvl="0">
      <w:start w:val="1"/>
      <w:numFmt w:val="bullet"/>
      <w:lvlText w:val="и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8EDBDA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9838CB2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53D0CC"/>
    <w:lvl w:ilvl="0">
      <w:start w:val="1"/>
      <w:numFmt w:val="bullet"/>
      <w:lvlText w:val="а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B03E0C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189A769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54E49EB4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1F32454"/>
    <w:lvl w:ilvl="0">
      <w:start w:val="1"/>
      <w:numFmt w:val="bullet"/>
      <w:lvlText w:val="И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CA88610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36C40E"/>
    <w:lvl w:ilvl="0">
      <w:start w:val="1"/>
      <w:numFmt w:val="bullet"/>
      <w:lvlText w:val="и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2901D82"/>
    <w:lvl w:ilvl="0">
      <w:start w:val="1"/>
      <w:numFmt w:val="bullet"/>
      <w:lvlText w:val="и"/>
      <w:lvlJc w:val="left"/>
    </w:lvl>
    <w:lvl w:ilvl="1">
      <w:start w:val="1"/>
      <w:numFmt w:val="bullet"/>
      <w:lvlText w:val="С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3A95F874"/>
    <w:lvl w:ilvl="0">
      <w:start w:val="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813864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1E7FF520"/>
    <w:lvl w:ilvl="0">
      <w:start w:val="1"/>
      <w:numFmt w:val="bullet"/>
      <w:lvlText w:val="С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C3DBD3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37B8DDC"/>
    <w:lvl w:ilvl="0">
      <w:start w:val="1"/>
      <w:numFmt w:val="bullet"/>
      <w:lvlText w:val="и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6CEAF086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22221A70"/>
    <w:lvl w:ilvl="0">
      <w:start w:val="1"/>
      <w:numFmt w:val="bullet"/>
      <w:lvlText w:val="Я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516DDE8"/>
    <w:lvl w:ilvl="0">
      <w:start w:val="1"/>
      <w:numFmt w:val="bullet"/>
      <w:lvlText w:val="Я"/>
      <w:lvlJc w:val="left"/>
    </w:lvl>
    <w:lvl w:ilvl="1">
      <w:start w:val="1"/>
      <w:numFmt w:val="bullet"/>
      <w:lvlText w:val="…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B7"/>
    <w:rsid w:val="000702C0"/>
    <w:rsid w:val="001C5FD6"/>
    <w:rsid w:val="00215934"/>
    <w:rsid w:val="003B7996"/>
    <w:rsid w:val="005F3940"/>
    <w:rsid w:val="006328C4"/>
    <w:rsid w:val="00673ED4"/>
    <w:rsid w:val="00812CB7"/>
    <w:rsid w:val="00907931"/>
    <w:rsid w:val="00E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D34AA-35AE-40D7-9159-C066FFB6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ykonkur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fcprc.ru/projects/hotlin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Links>
    <vt:vector size="12" baseType="variant">
      <vt:variant>
        <vt:i4>7209003</vt:i4>
      </vt:variant>
      <vt:variant>
        <vt:i4>3</vt:i4>
      </vt:variant>
      <vt:variant>
        <vt:i4>0</vt:i4>
      </vt:variant>
      <vt:variant>
        <vt:i4>5</vt:i4>
      </vt:variant>
      <vt:variant>
        <vt:lpwstr>http://tvoykonkurs.ru/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http://www.fcprc.ru/projects/hotline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teacher</cp:lastModifiedBy>
  <cp:revision>2</cp:revision>
  <dcterms:created xsi:type="dcterms:W3CDTF">2025-04-11T11:22:00Z</dcterms:created>
  <dcterms:modified xsi:type="dcterms:W3CDTF">2025-04-11T11:22:00Z</dcterms:modified>
</cp:coreProperties>
</file>