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471B" w:rsidRPr="006F471B" w:rsidRDefault="006F471B" w:rsidP="006F471B">
      <w:pPr>
        <w:suppressAutoHyphens w:val="0"/>
        <w:jc w:val="center"/>
        <w:rPr>
          <w:rFonts w:eastAsia="Calibri"/>
          <w:sz w:val="22"/>
          <w:szCs w:val="22"/>
          <w:lang w:eastAsia="en-US"/>
        </w:rPr>
      </w:pPr>
      <w:bookmarkStart w:id="0" w:name="_GoBack"/>
      <w:bookmarkEnd w:id="0"/>
      <w:r w:rsidRPr="006F471B">
        <w:rPr>
          <w:rFonts w:eastAsia="Calibri"/>
          <w:sz w:val="22"/>
          <w:szCs w:val="22"/>
          <w:lang w:eastAsia="en-US"/>
        </w:rPr>
        <w:t>Муниципальное бюджетное общеобразовательное учреждение «Средняя общеобразовательная школа № 41 с углубленным изучением отдельных предметов»</w:t>
      </w:r>
    </w:p>
    <w:p w:rsidR="006F471B" w:rsidRPr="006F471B" w:rsidRDefault="006F471B" w:rsidP="006F471B">
      <w:pPr>
        <w:suppressAutoHyphens w:val="0"/>
        <w:jc w:val="center"/>
        <w:rPr>
          <w:rFonts w:eastAsia="Calibri"/>
          <w:sz w:val="22"/>
          <w:szCs w:val="22"/>
          <w:lang w:eastAsia="en-US"/>
        </w:rPr>
      </w:pPr>
      <w:r w:rsidRPr="006F471B">
        <w:rPr>
          <w:rFonts w:eastAsia="Calibri"/>
          <w:sz w:val="22"/>
          <w:szCs w:val="22"/>
          <w:lang w:eastAsia="en-US"/>
        </w:rPr>
        <w:t>города Чебоксары Чувашской Республики</w:t>
      </w:r>
    </w:p>
    <w:p w:rsidR="006F471B" w:rsidRPr="006F471B" w:rsidRDefault="006F471B" w:rsidP="006F471B">
      <w:pPr>
        <w:suppressAutoHyphens w:val="0"/>
        <w:spacing w:after="160" w:line="259" w:lineRule="auto"/>
        <w:rPr>
          <w:rFonts w:eastAsia="Calibri"/>
          <w:sz w:val="22"/>
          <w:szCs w:val="22"/>
          <w:lang w:eastAsia="en-US"/>
        </w:rPr>
      </w:pPr>
    </w:p>
    <w:p w:rsidR="006F471B" w:rsidRPr="006F471B" w:rsidRDefault="006F471B" w:rsidP="006F471B">
      <w:pPr>
        <w:suppressAutoHyphens w:val="0"/>
        <w:spacing w:after="160" w:line="259" w:lineRule="auto"/>
        <w:rPr>
          <w:rFonts w:eastAsia="Calibri"/>
          <w:sz w:val="22"/>
          <w:szCs w:val="22"/>
          <w:lang w:eastAsia="en-US"/>
        </w:rPr>
      </w:pPr>
      <w:r w:rsidRPr="006F471B">
        <w:rPr>
          <w:rFonts w:eastAsia="Calibri"/>
          <w:sz w:val="22"/>
          <w:szCs w:val="22"/>
          <w:lang w:eastAsia="en-US"/>
        </w:rPr>
        <w:t xml:space="preserve">                                                                         ПРИКАЗ</w:t>
      </w:r>
    </w:p>
    <w:p w:rsidR="006F471B" w:rsidRPr="006F471B" w:rsidRDefault="006F471B" w:rsidP="006F471B">
      <w:pPr>
        <w:suppressAutoHyphens w:val="0"/>
        <w:spacing w:after="160" w:line="259" w:lineRule="auto"/>
        <w:rPr>
          <w:rFonts w:eastAsia="Calibri"/>
          <w:sz w:val="22"/>
          <w:szCs w:val="22"/>
          <w:lang w:eastAsia="en-US"/>
        </w:rPr>
      </w:pPr>
    </w:p>
    <w:p w:rsidR="006F471B" w:rsidRPr="006F471B" w:rsidRDefault="00FA4222" w:rsidP="006F471B">
      <w:pPr>
        <w:suppressAutoHyphens w:val="0"/>
        <w:spacing w:after="160" w:line="259" w:lineRule="auto"/>
        <w:rPr>
          <w:rFonts w:eastAsia="Calibri"/>
          <w:sz w:val="22"/>
          <w:szCs w:val="22"/>
          <w:lang w:eastAsia="en-US"/>
        </w:rPr>
      </w:pPr>
      <w:r>
        <w:rPr>
          <w:rFonts w:eastAsia="Calibri"/>
          <w:sz w:val="22"/>
          <w:szCs w:val="22"/>
          <w:lang w:eastAsia="en-US"/>
        </w:rPr>
        <w:t>01.12</w:t>
      </w:r>
      <w:r w:rsidR="008D66F2">
        <w:rPr>
          <w:rFonts w:eastAsia="Calibri"/>
          <w:sz w:val="22"/>
          <w:szCs w:val="22"/>
          <w:lang w:eastAsia="en-US"/>
        </w:rPr>
        <w:t>.2022</w:t>
      </w:r>
      <w:r w:rsidR="006F471B" w:rsidRPr="006F471B">
        <w:rPr>
          <w:rFonts w:eastAsia="Calibri"/>
          <w:sz w:val="22"/>
          <w:szCs w:val="22"/>
          <w:lang w:eastAsia="en-US"/>
        </w:rPr>
        <w:t xml:space="preserve">                                                                                                 </w:t>
      </w:r>
      <w:r w:rsidR="006F471B">
        <w:rPr>
          <w:rFonts w:eastAsia="Calibri"/>
          <w:sz w:val="22"/>
          <w:szCs w:val="22"/>
          <w:lang w:eastAsia="en-US"/>
        </w:rPr>
        <w:t xml:space="preserve">                  </w:t>
      </w:r>
      <w:r w:rsidR="006F471B" w:rsidRPr="006F471B">
        <w:rPr>
          <w:rFonts w:eastAsia="Calibri"/>
          <w:sz w:val="22"/>
          <w:szCs w:val="22"/>
          <w:lang w:eastAsia="en-US"/>
        </w:rPr>
        <w:t xml:space="preserve">      </w:t>
      </w:r>
      <w:r w:rsidR="006A1579">
        <w:rPr>
          <w:rFonts w:eastAsia="Calibri"/>
          <w:sz w:val="22"/>
          <w:szCs w:val="22"/>
          <w:lang w:eastAsia="en-US"/>
        </w:rPr>
        <w:t xml:space="preserve">№ </w:t>
      </w:r>
      <w:r>
        <w:rPr>
          <w:rFonts w:eastAsia="Calibri"/>
          <w:sz w:val="22"/>
          <w:szCs w:val="22"/>
          <w:lang w:eastAsia="en-US"/>
        </w:rPr>
        <w:t>180-о</w:t>
      </w:r>
    </w:p>
    <w:p w:rsidR="006F471B" w:rsidRPr="006F471B" w:rsidRDefault="006F471B" w:rsidP="006F471B">
      <w:pPr>
        <w:suppressAutoHyphens w:val="0"/>
        <w:spacing w:after="160" w:line="259" w:lineRule="auto"/>
        <w:rPr>
          <w:rFonts w:eastAsia="Calibri"/>
          <w:sz w:val="22"/>
          <w:szCs w:val="22"/>
          <w:lang w:eastAsia="en-US"/>
        </w:rPr>
      </w:pPr>
      <w:r w:rsidRPr="006F471B">
        <w:rPr>
          <w:rFonts w:eastAsia="Calibri"/>
          <w:sz w:val="22"/>
          <w:szCs w:val="22"/>
          <w:lang w:eastAsia="en-US"/>
        </w:rPr>
        <w:t xml:space="preserve">                                                                        Чебоксары</w:t>
      </w:r>
    </w:p>
    <w:p w:rsidR="005A6982" w:rsidRPr="000A0FEB" w:rsidRDefault="005A6982" w:rsidP="00C331B8">
      <w:pPr>
        <w:pStyle w:val="a1"/>
        <w:spacing w:after="0"/>
        <w:rPr>
          <w:b/>
          <w:sz w:val="24"/>
          <w:szCs w:val="24"/>
        </w:rPr>
      </w:pPr>
    </w:p>
    <w:p w:rsidR="006A1579" w:rsidRPr="000A0FEB" w:rsidRDefault="006A1579" w:rsidP="00C331B8">
      <w:pPr>
        <w:pStyle w:val="a1"/>
        <w:spacing w:after="0"/>
        <w:rPr>
          <w:b/>
          <w:sz w:val="24"/>
          <w:szCs w:val="24"/>
        </w:rPr>
      </w:pPr>
      <w:r w:rsidRPr="000A0FEB">
        <w:rPr>
          <w:b/>
          <w:sz w:val="24"/>
          <w:szCs w:val="24"/>
        </w:rPr>
        <w:t xml:space="preserve">О внесении изменений в Положение </w:t>
      </w:r>
    </w:p>
    <w:p w:rsidR="005A6982" w:rsidRPr="000A0FEB" w:rsidRDefault="006A1579" w:rsidP="00C331B8">
      <w:pPr>
        <w:pStyle w:val="a1"/>
        <w:spacing w:after="0"/>
        <w:rPr>
          <w:b/>
          <w:sz w:val="24"/>
          <w:szCs w:val="24"/>
        </w:rPr>
      </w:pPr>
      <w:r w:rsidRPr="000A0FEB">
        <w:rPr>
          <w:b/>
          <w:sz w:val="24"/>
          <w:szCs w:val="24"/>
        </w:rPr>
        <w:t>об оплате труда работников МБОУ «СОШ №41» г.Чебоксары</w:t>
      </w:r>
    </w:p>
    <w:p w:rsidR="006A1579" w:rsidRPr="00701244" w:rsidRDefault="006A1579" w:rsidP="00C331B8">
      <w:pPr>
        <w:pStyle w:val="a1"/>
        <w:spacing w:after="0"/>
        <w:rPr>
          <w:sz w:val="24"/>
          <w:szCs w:val="24"/>
        </w:rPr>
      </w:pPr>
    </w:p>
    <w:p w:rsidR="006A1579" w:rsidRPr="00701244" w:rsidRDefault="006A1579" w:rsidP="008D66F2">
      <w:pPr>
        <w:jc w:val="both"/>
        <w:rPr>
          <w:sz w:val="24"/>
          <w:szCs w:val="24"/>
        </w:rPr>
      </w:pPr>
      <w:r w:rsidRPr="00701244">
        <w:rPr>
          <w:sz w:val="24"/>
          <w:szCs w:val="24"/>
        </w:rPr>
        <w:t xml:space="preserve">            Во исполнение </w:t>
      </w:r>
      <w:r w:rsidR="008D66F2">
        <w:rPr>
          <w:sz w:val="24"/>
          <w:szCs w:val="24"/>
        </w:rPr>
        <w:t>постановления Кабинета министров Чувашской Республики №586 от 14. ноября 2022 года «О внесении изменений в постановления Кабинета министров Чувашской Республики №337 от 13 сентября 2013 года»</w:t>
      </w:r>
    </w:p>
    <w:p w:rsidR="006A1579" w:rsidRPr="00701244" w:rsidRDefault="006A1579" w:rsidP="006A1579">
      <w:pPr>
        <w:rPr>
          <w:sz w:val="24"/>
          <w:szCs w:val="24"/>
        </w:rPr>
      </w:pPr>
    </w:p>
    <w:p w:rsidR="006A1579" w:rsidRPr="00701244" w:rsidRDefault="006A1579" w:rsidP="006A1579">
      <w:pPr>
        <w:tabs>
          <w:tab w:val="left" w:pos="2895"/>
        </w:tabs>
        <w:rPr>
          <w:sz w:val="24"/>
          <w:szCs w:val="24"/>
        </w:rPr>
      </w:pPr>
      <w:r w:rsidRPr="00701244">
        <w:rPr>
          <w:sz w:val="24"/>
          <w:szCs w:val="24"/>
        </w:rPr>
        <w:tab/>
        <w:t>Приказываю:</w:t>
      </w:r>
    </w:p>
    <w:p w:rsidR="006A1579" w:rsidRPr="00701244" w:rsidRDefault="006A1579" w:rsidP="006A1579">
      <w:pPr>
        <w:tabs>
          <w:tab w:val="left" w:pos="2895"/>
        </w:tabs>
        <w:rPr>
          <w:sz w:val="24"/>
          <w:szCs w:val="24"/>
        </w:rPr>
      </w:pPr>
      <w:r w:rsidRPr="00701244">
        <w:rPr>
          <w:sz w:val="24"/>
          <w:szCs w:val="24"/>
        </w:rPr>
        <w:t>1.Внести в Положение об оплате труда работников МБОУ «СОШ №41» г.Чебоксары, утвержденное приказом директора от 06.06.2017 года №63-о, следующие изменения:</w:t>
      </w:r>
    </w:p>
    <w:p w:rsidR="006327F2" w:rsidRPr="006327F2" w:rsidRDefault="006A1579" w:rsidP="00FA4222">
      <w:pPr>
        <w:tabs>
          <w:tab w:val="left" w:pos="2895"/>
        </w:tabs>
        <w:rPr>
          <w:sz w:val="26"/>
          <w:szCs w:val="24"/>
          <w:lang w:eastAsia="ru-RU"/>
        </w:rPr>
      </w:pPr>
      <w:r w:rsidRPr="00701244">
        <w:rPr>
          <w:sz w:val="24"/>
          <w:szCs w:val="24"/>
        </w:rPr>
        <w:t>1.</w:t>
      </w:r>
      <w:r w:rsidR="00701244" w:rsidRPr="00701244">
        <w:rPr>
          <w:sz w:val="24"/>
          <w:szCs w:val="24"/>
        </w:rPr>
        <w:t xml:space="preserve">1. </w:t>
      </w:r>
      <w:r w:rsidR="006327F2" w:rsidRPr="006327F2">
        <w:rPr>
          <w:sz w:val="26"/>
          <w:szCs w:val="24"/>
          <w:lang w:eastAsia="ru-RU"/>
        </w:rPr>
        <w:t xml:space="preserve">в разделе </w:t>
      </w:r>
      <w:r w:rsidR="006327F2" w:rsidRPr="006327F2">
        <w:rPr>
          <w:sz w:val="26"/>
          <w:szCs w:val="24"/>
          <w:lang w:val="en-US" w:eastAsia="ru-RU"/>
        </w:rPr>
        <w:t>I</w:t>
      </w:r>
      <w:r w:rsidR="006327F2" w:rsidRPr="006327F2">
        <w:rPr>
          <w:sz w:val="26"/>
          <w:szCs w:val="24"/>
          <w:lang w:eastAsia="ru-RU"/>
        </w:rPr>
        <w:t>:</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подпункт «а» пункта 1.6 изложить в следующей редакции: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профессиональных стандартов и иных нормативных правовых актов Правительства Российской Федерации;»;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пункт 1.10 изложить в следующей редакции: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«1.10. Размеры окладов (ставок) устанавливаются в соответствии с абзацем седьмым пункта 1.1, пунктом 1.2.1 настоящего Положения руководителем учреждения по квалификационным уровням ПКГ. Размеры выплат по коэффициентам определяются путем умножения размера оклада (ставки) по соответствующей ПКГ на величину коэффициента по соответствующему уровню ПКГ.»;</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абзац второй пункта 1.11 дополнить словами «, а также иных нормативных правовых актов Правительства Российской Федерации, утверждающих номенклатуру должностей работников»;</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 xml:space="preserve">в разделе </w:t>
      </w:r>
      <w:r w:rsidRPr="006327F2">
        <w:rPr>
          <w:sz w:val="26"/>
          <w:szCs w:val="24"/>
          <w:lang w:val="en-US" w:eastAsia="ru-RU"/>
        </w:rPr>
        <w:t>II</w:t>
      </w:r>
      <w:r w:rsidRPr="006327F2">
        <w:rPr>
          <w:sz w:val="26"/>
          <w:szCs w:val="24"/>
          <w:lang w:eastAsia="ru-RU"/>
        </w:rPr>
        <w:t>:</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пункт 2.2 признать утратившим силу;</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пункте 2.3:</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таблице:</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работников учебно-вспомогательного персонала первого уровня»:</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в графе 3 цифры «4255» заменить цифрами «6383»;</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работников учебно-вспомогательного персонала второго уровня»:</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«1 квалификационный уровень</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4"/>
          <w:lang w:eastAsia="ru-RU"/>
        </w:rPr>
        <w:lastRenderedPageBreak/>
        <w:t>в позиции «</w:t>
      </w:r>
      <w:r w:rsidRPr="006327F2">
        <w:rPr>
          <w:sz w:val="26"/>
          <w:szCs w:val="26"/>
          <w:lang w:eastAsia="ru-RU"/>
        </w:rPr>
        <w:t>Профессиональная квалификационная группа должностей педагогических работников»:</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 xml:space="preserve"> «1 квалификационный уровень</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3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4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«8050</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8050</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8050</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8834»;</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руководителей структурных подразделений»:</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«1 квалификационный уровень</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3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«8659</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9508</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10424»;</w:t>
      </w:r>
    </w:p>
    <w:p w:rsidR="006327F2" w:rsidRPr="006327F2" w:rsidRDefault="006327F2" w:rsidP="006327F2">
      <w:pPr>
        <w:suppressAutoHyphens w:val="0"/>
        <w:spacing w:line="235" w:lineRule="auto"/>
        <w:ind w:firstLine="709"/>
        <w:jc w:val="both"/>
        <w:rPr>
          <w:strike/>
          <w:sz w:val="26"/>
          <w:szCs w:val="24"/>
          <w:lang w:eastAsia="ru-RU"/>
        </w:rPr>
      </w:pPr>
      <w:r w:rsidRPr="006327F2">
        <w:rPr>
          <w:sz w:val="26"/>
          <w:szCs w:val="24"/>
          <w:lang w:eastAsia="ru-RU"/>
        </w:rPr>
        <w:t>абзац второй признать утратившим силу;</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дополнить абзацем следующего содержания:</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«Минимальные размеры окладов (ставок)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в пункте 2.4:</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в таблице:</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педагогических работников»:</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spacing w:line="235" w:lineRule="auto"/>
        <w:ind w:firstLine="709"/>
        <w:jc w:val="both"/>
        <w:rPr>
          <w:sz w:val="26"/>
          <w:szCs w:val="26"/>
          <w:lang w:eastAsia="ru-RU"/>
        </w:rPr>
      </w:pPr>
      <w:r w:rsidRPr="006327F2">
        <w:rPr>
          <w:sz w:val="26"/>
          <w:szCs w:val="26"/>
          <w:lang w:eastAsia="ru-RU"/>
        </w:rPr>
        <w:t>3 квалификационный уровень»;</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spacing w:line="235" w:lineRule="auto"/>
        <w:ind w:firstLine="709"/>
        <w:jc w:val="both"/>
        <w:rPr>
          <w:sz w:val="26"/>
          <w:szCs w:val="24"/>
          <w:lang w:eastAsia="ru-RU"/>
        </w:rPr>
      </w:pPr>
      <w:r w:rsidRPr="006327F2">
        <w:rPr>
          <w:sz w:val="26"/>
          <w:szCs w:val="24"/>
          <w:lang w:eastAsia="ru-RU"/>
        </w:rPr>
        <w:t>«9689</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10690»;</w:t>
      </w:r>
    </w:p>
    <w:p w:rsidR="006327F2" w:rsidRPr="006327F2" w:rsidRDefault="006327F2" w:rsidP="006327F2">
      <w:pPr>
        <w:suppressAutoHyphens w:val="0"/>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научно-технических работников второго уровня»:</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«4 квалификационный уровень»;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научных работников и руководителей структурных подразделений»:</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«1 квалификационный уровень</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3 квалификационный уровень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4 квалификационный уровень»;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lastRenderedPageBreak/>
        <w:t>графу 3 изложить в следующей редакции: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«9421</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11135</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12920</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13948»;</w:t>
      </w:r>
    </w:p>
    <w:p w:rsidR="006327F2" w:rsidRPr="006327F2" w:rsidRDefault="006327F2" w:rsidP="006327F2">
      <w:pPr>
        <w:suppressAutoHyphens w:val="0"/>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профессорско-преподавательского состава и руководителей структурных подразделений»:</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«8840</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12292</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13196</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15236</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11645»;</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таблице пункта 2.5:</w:t>
      </w:r>
    </w:p>
    <w:p w:rsidR="006327F2" w:rsidRPr="006327F2" w:rsidRDefault="006327F2" w:rsidP="006327F2">
      <w:pPr>
        <w:suppressAutoHyphens w:val="0"/>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работников административно-хозяйственного и учебно-вспомогательного персонала»:</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в графе 2:</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слова «при наличии высшего образования –» исключить;</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цифры «7089» заменить цифрами «10634»;</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слова «при наличии среднего профессионального образования по программам подготовки специалистов среднего звена – 6620» исключить;</w:t>
      </w:r>
    </w:p>
    <w:p w:rsidR="006327F2" w:rsidRPr="006327F2" w:rsidRDefault="006327F2" w:rsidP="006327F2">
      <w:pPr>
        <w:suppressAutoHyphens w:val="0"/>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профессорско-преподавательского состава и руководителей структурных подразделений»:</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в графе 2:</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слова «при наличии высшего образования –» исключить;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«7763» заменить цифрами «11645»;</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«11300» заменить цифрами «16951»;</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«16014» заменить цифрами «24022»;</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«10797» заменить цифрами «16196»;</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«12313» заменить цифрами «18470»;</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«14333» заменить цифрами «21500»;</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«19047» заменить цифрами «28571»;</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«15850» заменить цифрами «23776»;</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цифры «20565» заменить цифрами «30848»;</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пункте 2.6:</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абзац пятый признать утратившим силу;</w:t>
      </w:r>
    </w:p>
    <w:p w:rsidR="006327F2" w:rsidRPr="006327F2" w:rsidRDefault="006327F2" w:rsidP="006327F2">
      <w:pPr>
        <w:suppressAutoHyphens w:val="0"/>
        <w:ind w:firstLine="709"/>
        <w:jc w:val="both"/>
        <w:rPr>
          <w:sz w:val="26"/>
          <w:lang w:eastAsia="ru-RU"/>
        </w:rPr>
      </w:pPr>
      <w:r w:rsidRPr="006327F2">
        <w:rPr>
          <w:sz w:val="26"/>
          <w:szCs w:val="24"/>
          <w:lang w:eastAsia="ru-RU"/>
        </w:rPr>
        <w:t>в абзаце седьмом слова «2.7–2.10 настоящего Положения» заменить словами «2.7–2.9 настоящего Положения»;</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r w:rsidRPr="006327F2">
        <w:rPr>
          <w:rFonts w:eastAsia="SimSun" w:cs="Mangal"/>
          <w:color w:val="22272F"/>
          <w:kern w:val="3"/>
          <w:sz w:val="26"/>
          <w:szCs w:val="24"/>
          <w:lang w:bidi="hi-IN"/>
        </w:rPr>
        <w:t xml:space="preserve">пункт 2.9 изложить в следующей редакции: </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r w:rsidRPr="006327F2">
        <w:rPr>
          <w:rFonts w:eastAsia="SimSun" w:cs="Mangal"/>
          <w:color w:val="22272F"/>
          <w:kern w:val="3"/>
          <w:sz w:val="26"/>
          <w:szCs w:val="24"/>
          <w:lang w:bidi="hi-IN"/>
        </w:rPr>
        <w:t>«2.9. Педагогическим работникам, работникам учебно-вспомогательного персонала, научным работникам, профессорско-преподавательскому составу,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выполнение дополнительных видов работ, непосредственно связанных с образовательной деятельностью, выполняемых по их письменному согласию. К таким видам работ относятся проверка письменных работ, руковод</w:t>
      </w:r>
      <w:r w:rsidRPr="006327F2">
        <w:rPr>
          <w:rFonts w:eastAsia="SimSun" w:cs="Mangal"/>
          <w:color w:val="22272F"/>
          <w:kern w:val="3"/>
          <w:sz w:val="26"/>
          <w:szCs w:val="24"/>
          <w:lang w:bidi="hi-IN"/>
        </w:rPr>
        <w:softHyphen/>
        <w:t xml:space="preserve">ство методическими объединениями, заведование учебными </w:t>
      </w:r>
      <w:r w:rsidRPr="006327F2">
        <w:rPr>
          <w:rFonts w:eastAsia="SimSun" w:cs="Mangal"/>
          <w:color w:val="22272F"/>
          <w:kern w:val="3"/>
          <w:sz w:val="26"/>
          <w:szCs w:val="24"/>
          <w:lang w:bidi="hi-IN"/>
        </w:rPr>
        <w:lastRenderedPageBreak/>
        <w:t>кабинетами (включая кабинет профориентации, информатики, спортивный зал), лабораториями, архивом, учебными мастерскими и учебно-опытными участками.</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r w:rsidRPr="006327F2">
        <w:rPr>
          <w:rFonts w:eastAsia="SimSun" w:cs="Mangal"/>
          <w:color w:val="22272F"/>
          <w:kern w:val="3"/>
          <w:sz w:val="26"/>
          <w:szCs w:val="24"/>
          <w:lang w:bidi="hi-IN"/>
        </w:rPr>
        <w:t>За классное руководство выплачивается ежемесячное вознаграждение в размере, установленном нормативными правовыми актами Российской Федерации и нормативными правовыми актами Чувашской Республики.</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bookmarkStart w:id="1" w:name="p_220"/>
      <w:bookmarkEnd w:id="1"/>
      <w:r w:rsidRPr="006327F2">
        <w:rPr>
          <w:rFonts w:eastAsia="SimSun" w:cs="Mangal"/>
          <w:color w:val="22272F"/>
          <w:kern w:val="3"/>
          <w:sz w:val="26"/>
          <w:szCs w:val="24"/>
          <w:lang w:bidi="hi-IN"/>
        </w:rPr>
        <w:t>Рекомендуемые размеры персональных коэффициентов:</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p>
    <w:tbl>
      <w:tblPr>
        <w:tblW w:w="5000" w:type="pct"/>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60"/>
        <w:gridCol w:w="2629"/>
        <w:gridCol w:w="2337"/>
      </w:tblGrid>
      <w:tr w:rsidR="006327F2" w:rsidRPr="006327F2" w:rsidTr="006327F2">
        <w:tc>
          <w:tcPr>
            <w:tcW w:w="4423" w:type="dxa"/>
          </w:tcPr>
          <w:p w:rsidR="006327F2" w:rsidRPr="006327F2" w:rsidRDefault="006327F2" w:rsidP="006327F2">
            <w:pPr>
              <w:suppressAutoHyphens w:val="0"/>
              <w:jc w:val="center"/>
              <w:rPr>
                <w:sz w:val="26"/>
                <w:szCs w:val="26"/>
                <w:lang w:eastAsia="ru-RU"/>
              </w:rPr>
            </w:pPr>
            <w:bookmarkStart w:id="2" w:name="p_15378"/>
            <w:bookmarkEnd w:id="2"/>
            <w:r w:rsidRPr="006327F2">
              <w:rPr>
                <w:sz w:val="26"/>
                <w:szCs w:val="26"/>
                <w:lang w:eastAsia="ru-RU"/>
              </w:rPr>
              <w:t>Профессиональные квалификационные группы должностей</w:t>
            </w:r>
          </w:p>
        </w:tc>
        <w:tc>
          <w:tcPr>
            <w:tcW w:w="2550" w:type="dxa"/>
          </w:tcPr>
          <w:p w:rsidR="006327F2" w:rsidRPr="006327F2" w:rsidRDefault="006327F2" w:rsidP="006327F2">
            <w:pPr>
              <w:suppressAutoHyphens w:val="0"/>
              <w:jc w:val="center"/>
              <w:rPr>
                <w:sz w:val="26"/>
                <w:szCs w:val="26"/>
                <w:lang w:eastAsia="ru-RU"/>
              </w:rPr>
            </w:pPr>
            <w:bookmarkStart w:id="3" w:name="p_351"/>
            <w:bookmarkEnd w:id="3"/>
            <w:r w:rsidRPr="006327F2">
              <w:rPr>
                <w:sz w:val="26"/>
                <w:szCs w:val="26"/>
                <w:lang w:eastAsia="ru-RU"/>
              </w:rPr>
              <w:t>Квалификационные уровни</w:t>
            </w:r>
          </w:p>
        </w:tc>
        <w:tc>
          <w:tcPr>
            <w:tcW w:w="2267" w:type="dxa"/>
          </w:tcPr>
          <w:p w:rsidR="006327F2" w:rsidRPr="006327F2" w:rsidRDefault="006327F2" w:rsidP="006327F2">
            <w:pPr>
              <w:suppressAutoHyphens w:val="0"/>
              <w:jc w:val="center"/>
              <w:rPr>
                <w:sz w:val="26"/>
                <w:szCs w:val="26"/>
                <w:lang w:eastAsia="ru-RU"/>
              </w:rPr>
            </w:pPr>
            <w:bookmarkStart w:id="4" w:name="p_223"/>
            <w:bookmarkEnd w:id="4"/>
            <w:r w:rsidRPr="006327F2">
              <w:rPr>
                <w:sz w:val="26"/>
                <w:szCs w:val="26"/>
                <w:lang w:eastAsia="ru-RU"/>
              </w:rPr>
              <w:t>Размеры коэффициентов к окладам (ставкам)</w:t>
            </w:r>
          </w:p>
        </w:tc>
      </w:tr>
    </w:tbl>
    <w:p w:rsidR="006327F2" w:rsidRPr="006327F2" w:rsidRDefault="006327F2" w:rsidP="006327F2">
      <w:pPr>
        <w:suppressAutoHyphens w:val="0"/>
        <w:rPr>
          <w:sz w:val="2"/>
          <w:szCs w:val="2"/>
          <w:lang w:eastAsia="en-US"/>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60"/>
        <w:gridCol w:w="2629"/>
        <w:gridCol w:w="2337"/>
      </w:tblGrid>
      <w:tr w:rsidR="006327F2" w:rsidRPr="006327F2" w:rsidTr="006327F2">
        <w:trPr>
          <w:tblHeader/>
        </w:trPr>
        <w:tc>
          <w:tcPr>
            <w:tcW w:w="4423" w:type="dxa"/>
          </w:tcPr>
          <w:p w:rsidR="006327F2" w:rsidRPr="006327F2" w:rsidRDefault="006327F2" w:rsidP="006327F2">
            <w:pPr>
              <w:suppressAutoHyphens w:val="0"/>
              <w:jc w:val="center"/>
              <w:rPr>
                <w:sz w:val="26"/>
                <w:szCs w:val="26"/>
                <w:lang w:eastAsia="ru-RU"/>
              </w:rPr>
            </w:pPr>
            <w:r w:rsidRPr="006327F2">
              <w:rPr>
                <w:sz w:val="26"/>
                <w:szCs w:val="26"/>
                <w:lang w:eastAsia="ru-RU"/>
              </w:rPr>
              <w:t>1</w:t>
            </w:r>
          </w:p>
        </w:tc>
        <w:tc>
          <w:tcPr>
            <w:tcW w:w="2550" w:type="dxa"/>
          </w:tcPr>
          <w:p w:rsidR="006327F2" w:rsidRPr="006327F2" w:rsidRDefault="006327F2" w:rsidP="006327F2">
            <w:pPr>
              <w:suppressAutoHyphens w:val="0"/>
              <w:jc w:val="center"/>
              <w:rPr>
                <w:sz w:val="26"/>
                <w:szCs w:val="26"/>
                <w:lang w:eastAsia="ru-RU"/>
              </w:rPr>
            </w:pPr>
            <w:r w:rsidRPr="006327F2">
              <w:rPr>
                <w:sz w:val="26"/>
                <w:szCs w:val="26"/>
                <w:lang w:eastAsia="ru-RU"/>
              </w:rPr>
              <w:t>2</w:t>
            </w:r>
          </w:p>
        </w:tc>
        <w:tc>
          <w:tcPr>
            <w:tcW w:w="2267" w:type="dxa"/>
          </w:tcPr>
          <w:p w:rsidR="006327F2" w:rsidRPr="006327F2" w:rsidRDefault="006327F2" w:rsidP="006327F2">
            <w:pPr>
              <w:suppressAutoHyphens w:val="0"/>
              <w:jc w:val="center"/>
              <w:rPr>
                <w:sz w:val="26"/>
                <w:szCs w:val="26"/>
                <w:lang w:eastAsia="ru-RU"/>
              </w:rPr>
            </w:pPr>
            <w:r w:rsidRPr="006327F2">
              <w:rPr>
                <w:sz w:val="26"/>
                <w:szCs w:val="26"/>
                <w:lang w:eastAsia="ru-RU"/>
              </w:rPr>
              <w:t>3</w:t>
            </w:r>
          </w:p>
        </w:tc>
      </w:tr>
      <w:tr w:rsidR="006327F2" w:rsidRPr="006327F2" w:rsidTr="006327F2">
        <w:tc>
          <w:tcPr>
            <w:tcW w:w="4423" w:type="dxa"/>
          </w:tcPr>
          <w:p w:rsidR="006327F2" w:rsidRPr="006327F2" w:rsidRDefault="006327F2" w:rsidP="006327F2">
            <w:pPr>
              <w:suppressAutoHyphens w:val="0"/>
              <w:jc w:val="both"/>
              <w:rPr>
                <w:sz w:val="26"/>
                <w:szCs w:val="26"/>
                <w:lang w:eastAsia="ru-RU"/>
              </w:rPr>
            </w:pPr>
            <w:bookmarkStart w:id="5" w:name="p_224"/>
            <w:bookmarkEnd w:id="5"/>
            <w:r w:rsidRPr="006327F2">
              <w:rPr>
                <w:sz w:val="26"/>
                <w:szCs w:val="26"/>
                <w:lang w:eastAsia="ru-RU"/>
              </w:rPr>
              <w:t>Профессиональная квалификационная группа должностей работников учебно-вспомогательного персонала первого уровня</w:t>
            </w:r>
          </w:p>
        </w:tc>
        <w:tc>
          <w:tcPr>
            <w:tcW w:w="2550" w:type="dxa"/>
          </w:tcPr>
          <w:p w:rsidR="006327F2" w:rsidRPr="006327F2" w:rsidRDefault="006327F2" w:rsidP="006327F2">
            <w:pPr>
              <w:suppressAutoHyphens w:val="0"/>
              <w:jc w:val="both"/>
              <w:rPr>
                <w:sz w:val="26"/>
                <w:szCs w:val="26"/>
                <w:lang w:eastAsia="ru-RU"/>
              </w:rPr>
            </w:pPr>
          </w:p>
        </w:tc>
        <w:tc>
          <w:tcPr>
            <w:tcW w:w="2267" w:type="dxa"/>
          </w:tcPr>
          <w:p w:rsidR="006327F2" w:rsidRPr="006327F2" w:rsidRDefault="006327F2" w:rsidP="006327F2">
            <w:pPr>
              <w:suppressAutoHyphens w:val="0"/>
              <w:jc w:val="center"/>
              <w:rPr>
                <w:sz w:val="26"/>
                <w:szCs w:val="26"/>
                <w:lang w:eastAsia="ru-RU"/>
              </w:rPr>
            </w:pPr>
            <w:bookmarkStart w:id="6" w:name="p_225"/>
            <w:bookmarkEnd w:id="6"/>
            <w:r w:rsidRPr="006327F2">
              <w:rPr>
                <w:sz w:val="26"/>
                <w:szCs w:val="26"/>
                <w:lang w:eastAsia="ru-RU"/>
              </w:rPr>
              <w:t>до 0,02</w:t>
            </w:r>
          </w:p>
        </w:tc>
      </w:tr>
      <w:tr w:rsidR="006327F2" w:rsidRPr="006327F2" w:rsidTr="006327F2">
        <w:tc>
          <w:tcPr>
            <w:tcW w:w="4423" w:type="dxa"/>
            <w:vMerge w:val="restart"/>
          </w:tcPr>
          <w:p w:rsidR="006327F2" w:rsidRPr="006327F2" w:rsidRDefault="006327F2" w:rsidP="006327F2">
            <w:pPr>
              <w:suppressAutoHyphens w:val="0"/>
              <w:jc w:val="both"/>
              <w:rPr>
                <w:sz w:val="26"/>
                <w:szCs w:val="26"/>
                <w:lang w:eastAsia="ru-RU"/>
              </w:rPr>
            </w:pPr>
            <w:bookmarkStart w:id="7" w:name="p_226"/>
            <w:bookmarkEnd w:id="7"/>
            <w:r w:rsidRPr="006327F2">
              <w:rPr>
                <w:sz w:val="26"/>
                <w:szCs w:val="26"/>
                <w:lang w:eastAsia="ru-RU"/>
              </w:rPr>
              <w:t>Профессиональная квалификационная группа должностей работников учебно-вспомогательного персонала второго уровня</w:t>
            </w:r>
          </w:p>
        </w:tc>
        <w:tc>
          <w:tcPr>
            <w:tcW w:w="2550" w:type="dxa"/>
          </w:tcPr>
          <w:p w:rsidR="006327F2" w:rsidRPr="006327F2" w:rsidRDefault="006327F2" w:rsidP="006327F2">
            <w:pPr>
              <w:suppressAutoHyphens w:val="0"/>
              <w:jc w:val="both"/>
              <w:rPr>
                <w:sz w:val="26"/>
                <w:szCs w:val="26"/>
                <w:lang w:eastAsia="ru-RU"/>
              </w:rPr>
            </w:pPr>
            <w:bookmarkStart w:id="8" w:name="p_227"/>
            <w:bookmarkEnd w:id="8"/>
            <w:r w:rsidRPr="006327F2">
              <w:rPr>
                <w:sz w:val="26"/>
                <w:szCs w:val="26"/>
                <w:lang w:eastAsia="ru-RU"/>
              </w:rPr>
              <w:t>1 квалификационный уровень</w:t>
            </w:r>
          </w:p>
        </w:tc>
        <w:tc>
          <w:tcPr>
            <w:tcW w:w="2267" w:type="dxa"/>
          </w:tcPr>
          <w:p w:rsidR="006327F2" w:rsidRPr="006327F2" w:rsidRDefault="006327F2" w:rsidP="006327F2">
            <w:pPr>
              <w:suppressAutoHyphens w:val="0"/>
              <w:jc w:val="center"/>
              <w:rPr>
                <w:sz w:val="26"/>
                <w:szCs w:val="26"/>
                <w:lang w:eastAsia="ru-RU"/>
              </w:rPr>
            </w:pPr>
            <w:bookmarkStart w:id="9" w:name="p_228"/>
            <w:bookmarkEnd w:id="9"/>
            <w:r w:rsidRPr="006327F2">
              <w:rPr>
                <w:sz w:val="26"/>
                <w:szCs w:val="26"/>
                <w:lang w:eastAsia="ru-RU"/>
              </w:rPr>
              <w:t>до 0,05</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10" w:name="p_229"/>
            <w:bookmarkEnd w:id="10"/>
            <w:r w:rsidRPr="006327F2">
              <w:rPr>
                <w:rFonts w:eastAsia="SimSun"/>
                <w:sz w:val="26"/>
                <w:szCs w:val="26"/>
                <w:lang w:eastAsia="ru-RU"/>
              </w:rPr>
              <w:t>2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11" w:name="p_230"/>
            <w:bookmarkEnd w:id="11"/>
            <w:r w:rsidRPr="006327F2">
              <w:rPr>
                <w:rFonts w:eastAsia="SimSun"/>
                <w:sz w:val="26"/>
                <w:szCs w:val="26"/>
                <w:lang w:eastAsia="ru-RU"/>
              </w:rPr>
              <w:t>до 0,10</w:t>
            </w:r>
          </w:p>
        </w:tc>
      </w:tr>
      <w:tr w:rsidR="006327F2" w:rsidRPr="006327F2" w:rsidTr="006327F2">
        <w:tc>
          <w:tcPr>
            <w:tcW w:w="4423" w:type="dxa"/>
            <w:vMerge w:val="restart"/>
          </w:tcPr>
          <w:p w:rsidR="006327F2" w:rsidRPr="006327F2" w:rsidRDefault="006327F2" w:rsidP="006327F2">
            <w:pPr>
              <w:suppressAutoHyphens w:val="0"/>
              <w:jc w:val="both"/>
              <w:rPr>
                <w:sz w:val="26"/>
                <w:szCs w:val="26"/>
                <w:lang w:eastAsia="ru-RU"/>
              </w:rPr>
            </w:pPr>
            <w:bookmarkStart w:id="12" w:name="p_231"/>
            <w:bookmarkEnd w:id="12"/>
            <w:r w:rsidRPr="006327F2">
              <w:rPr>
                <w:sz w:val="26"/>
                <w:szCs w:val="26"/>
                <w:lang w:eastAsia="ru-RU"/>
              </w:rPr>
              <w:t>Профессиональная квалификационная группа должностей педагогических работников</w:t>
            </w:r>
          </w:p>
        </w:tc>
        <w:tc>
          <w:tcPr>
            <w:tcW w:w="2550" w:type="dxa"/>
          </w:tcPr>
          <w:p w:rsidR="006327F2" w:rsidRPr="006327F2" w:rsidRDefault="006327F2" w:rsidP="006327F2">
            <w:pPr>
              <w:suppressAutoHyphens w:val="0"/>
              <w:jc w:val="both"/>
              <w:rPr>
                <w:sz w:val="26"/>
                <w:szCs w:val="26"/>
                <w:lang w:eastAsia="ru-RU"/>
              </w:rPr>
            </w:pPr>
            <w:bookmarkStart w:id="13" w:name="p_232"/>
            <w:bookmarkEnd w:id="13"/>
            <w:r w:rsidRPr="006327F2">
              <w:rPr>
                <w:sz w:val="26"/>
                <w:szCs w:val="26"/>
                <w:lang w:eastAsia="ru-RU"/>
              </w:rPr>
              <w:t>1 квалификационный уровень</w:t>
            </w:r>
          </w:p>
        </w:tc>
        <w:tc>
          <w:tcPr>
            <w:tcW w:w="2267" w:type="dxa"/>
          </w:tcPr>
          <w:p w:rsidR="006327F2" w:rsidRPr="006327F2" w:rsidRDefault="006327F2" w:rsidP="006327F2">
            <w:pPr>
              <w:suppressAutoHyphens w:val="0"/>
              <w:jc w:val="center"/>
              <w:rPr>
                <w:sz w:val="26"/>
                <w:szCs w:val="26"/>
                <w:lang w:eastAsia="ru-RU"/>
              </w:rPr>
            </w:pPr>
            <w:bookmarkStart w:id="14" w:name="p_233"/>
            <w:bookmarkEnd w:id="14"/>
            <w:r w:rsidRPr="006327F2">
              <w:rPr>
                <w:sz w:val="26"/>
                <w:szCs w:val="26"/>
                <w:lang w:eastAsia="ru-RU"/>
              </w:rPr>
              <w:t>до 0,12</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15" w:name="p_234"/>
            <w:bookmarkEnd w:id="15"/>
            <w:r w:rsidRPr="006327F2">
              <w:rPr>
                <w:rFonts w:eastAsia="SimSun"/>
                <w:sz w:val="26"/>
                <w:szCs w:val="26"/>
                <w:lang w:eastAsia="ru-RU"/>
              </w:rPr>
              <w:t>2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16" w:name="p_235"/>
            <w:bookmarkEnd w:id="16"/>
            <w:r w:rsidRPr="006327F2">
              <w:rPr>
                <w:rFonts w:eastAsia="SimSun"/>
                <w:sz w:val="26"/>
                <w:szCs w:val="26"/>
                <w:lang w:eastAsia="ru-RU"/>
              </w:rPr>
              <w:t>до 0,15</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17" w:name="p_236"/>
            <w:bookmarkEnd w:id="17"/>
            <w:r w:rsidRPr="006327F2">
              <w:rPr>
                <w:rFonts w:eastAsia="SimSun"/>
                <w:sz w:val="26"/>
                <w:szCs w:val="26"/>
                <w:lang w:eastAsia="ru-RU"/>
              </w:rPr>
              <w:t>3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18" w:name="p_237"/>
            <w:bookmarkEnd w:id="18"/>
            <w:r w:rsidRPr="006327F2">
              <w:rPr>
                <w:rFonts w:eastAsia="SimSun"/>
                <w:sz w:val="26"/>
                <w:szCs w:val="26"/>
                <w:lang w:eastAsia="ru-RU"/>
              </w:rPr>
              <w:t>до 0,18</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19" w:name="p_238"/>
            <w:bookmarkEnd w:id="19"/>
            <w:r w:rsidRPr="006327F2">
              <w:rPr>
                <w:rFonts w:eastAsia="SimSun"/>
                <w:sz w:val="26"/>
                <w:szCs w:val="26"/>
                <w:lang w:eastAsia="ru-RU"/>
              </w:rPr>
              <w:t>4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20" w:name="p_239"/>
            <w:bookmarkEnd w:id="20"/>
            <w:r w:rsidRPr="006327F2">
              <w:rPr>
                <w:rFonts w:eastAsia="SimSun"/>
                <w:sz w:val="26"/>
                <w:szCs w:val="26"/>
                <w:lang w:eastAsia="ru-RU"/>
              </w:rPr>
              <w:t>до 0,20</w:t>
            </w:r>
          </w:p>
        </w:tc>
      </w:tr>
      <w:tr w:rsidR="006327F2" w:rsidRPr="006327F2" w:rsidTr="006327F2">
        <w:tc>
          <w:tcPr>
            <w:tcW w:w="4423" w:type="dxa"/>
            <w:vMerge w:val="restart"/>
          </w:tcPr>
          <w:p w:rsidR="006327F2" w:rsidRPr="006327F2" w:rsidRDefault="006327F2" w:rsidP="006327F2">
            <w:pPr>
              <w:keepNext/>
              <w:suppressAutoHyphens w:val="0"/>
              <w:jc w:val="both"/>
              <w:rPr>
                <w:sz w:val="26"/>
                <w:szCs w:val="26"/>
                <w:lang w:eastAsia="ru-RU"/>
              </w:rPr>
            </w:pPr>
            <w:bookmarkStart w:id="21" w:name="p_240"/>
            <w:bookmarkEnd w:id="21"/>
            <w:r w:rsidRPr="006327F2">
              <w:rPr>
                <w:sz w:val="26"/>
                <w:szCs w:val="26"/>
                <w:lang w:eastAsia="ru-RU"/>
              </w:rPr>
              <w:t>Профессиональная квалификационная группа должностей руководителей структурных подразделений</w:t>
            </w:r>
          </w:p>
        </w:tc>
        <w:tc>
          <w:tcPr>
            <w:tcW w:w="2550" w:type="dxa"/>
          </w:tcPr>
          <w:p w:rsidR="006327F2" w:rsidRPr="006327F2" w:rsidRDefault="006327F2" w:rsidP="006327F2">
            <w:pPr>
              <w:suppressAutoHyphens w:val="0"/>
              <w:jc w:val="both"/>
              <w:rPr>
                <w:sz w:val="26"/>
                <w:szCs w:val="26"/>
                <w:lang w:eastAsia="ru-RU"/>
              </w:rPr>
            </w:pPr>
            <w:bookmarkStart w:id="22" w:name="p_241"/>
            <w:bookmarkEnd w:id="22"/>
            <w:r w:rsidRPr="006327F2">
              <w:rPr>
                <w:sz w:val="26"/>
                <w:szCs w:val="26"/>
                <w:lang w:eastAsia="ru-RU"/>
              </w:rPr>
              <w:t>1 квалификационный уровень</w:t>
            </w:r>
          </w:p>
        </w:tc>
        <w:tc>
          <w:tcPr>
            <w:tcW w:w="2267" w:type="dxa"/>
          </w:tcPr>
          <w:p w:rsidR="006327F2" w:rsidRPr="006327F2" w:rsidRDefault="006327F2" w:rsidP="006327F2">
            <w:pPr>
              <w:suppressAutoHyphens w:val="0"/>
              <w:jc w:val="center"/>
              <w:rPr>
                <w:sz w:val="26"/>
                <w:szCs w:val="26"/>
                <w:lang w:eastAsia="ru-RU"/>
              </w:rPr>
            </w:pPr>
            <w:bookmarkStart w:id="23" w:name="p_242"/>
            <w:bookmarkEnd w:id="23"/>
            <w:r w:rsidRPr="006327F2">
              <w:rPr>
                <w:sz w:val="26"/>
                <w:szCs w:val="26"/>
                <w:lang w:eastAsia="ru-RU"/>
              </w:rPr>
              <w:t>до 0,20</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24" w:name="p_243"/>
            <w:bookmarkEnd w:id="24"/>
            <w:r w:rsidRPr="006327F2">
              <w:rPr>
                <w:rFonts w:eastAsia="SimSun"/>
                <w:sz w:val="26"/>
                <w:szCs w:val="26"/>
                <w:lang w:eastAsia="ru-RU"/>
              </w:rPr>
              <w:t>2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25" w:name="p_244"/>
            <w:bookmarkEnd w:id="25"/>
            <w:r w:rsidRPr="006327F2">
              <w:rPr>
                <w:rFonts w:eastAsia="SimSun"/>
                <w:sz w:val="26"/>
                <w:szCs w:val="26"/>
                <w:lang w:eastAsia="ru-RU"/>
              </w:rPr>
              <w:t>до 0,22</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26" w:name="p_245"/>
            <w:bookmarkEnd w:id="26"/>
            <w:r w:rsidRPr="006327F2">
              <w:rPr>
                <w:rFonts w:eastAsia="SimSun"/>
                <w:sz w:val="26"/>
                <w:szCs w:val="26"/>
                <w:lang w:eastAsia="ru-RU"/>
              </w:rPr>
              <w:t>3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27" w:name="p_246"/>
            <w:bookmarkEnd w:id="27"/>
            <w:r w:rsidRPr="006327F2">
              <w:rPr>
                <w:rFonts w:eastAsia="SimSun"/>
                <w:sz w:val="26"/>
                <w:szCs w:val="26"/>
                <w:lang w:eastAsia="ru-RU"/>
              </w:rPr>
              <w:t>до 0,25</w:t>
            </w:r>
          </w:p>
        </w:tc>
      </w:tr>
      <w:tr w:rsidR="006327F2" w:rsidRPr="006327F2" w:rsidTr="006327F2">
        <w:tc>
          <w:tcPr>
            <w:tcW w:w="4423" w:type="dxa"/>
          </w:tcPr>
          <w:p w:rsidR="006327F2" w:rsidRPr="006327F2" w:rsidRDefault="006327F2" w:rsidP="006327F2">
            <w:pPr>
              <w:suppressAutoHyphens w:val="0"/>
              <w:jc w:val="both"/>
              <w:rPr>
                <w:sz w:val="26"/>
                <w:szCs w:val="26"/>
                <w:lang w:eastAsia="ru-RU"/>
              </w:rPr>
            </w:pPr>
            <w:bookmarkStart w:id="28" w:name="p_247"/>
            <w:bookmarkEnd w:id="28"/>
            <w:r w:rsidRPr="006327F2">
              <w:rPr>
                <w:sz w:val="26"/>
                <w:szCs w:val="26"/>
                <w:lang w:eastAsia="ru-RU"/>
              </w:rPr>
              <w:t>Профессиональная квалификационная группа должностей научно-технических работников второго уровня</w:t>
            </w:r>
          </w:p>
        </w:tc>
        <w:tc>
          <w:tcPr>
            <w:tcW w:w="2550" w:type="dxa"/>
          </w:tcPr>
          <w:p w:rsidR="006327F2" w:rsidRPr="006327F2" w:rsidRDefault="006327F2" w:rsidP="006327F2">
            <w:pPr>
              <w:suppressAutoHyphens w:val="0"/>
              <w:jc w:val="both"/>
              <w:rPr>
                <w:sz w:val="26"/>
                <w:szCs w:val="26"/>
                <w:lang w:eastAsia="ru-RU"/>
              </w:rPr>
            </w:pPr>
            <w:bookmarkStart w:id="29" w:name="p_248"/>
            <w:bookmarkEnd w:id="29"/>
            <w:r w:rsidRPr="006327F2">
              <w:rPr>
                <w:sz w:val="26"/>
                <w:szCs w:val="26"/>
                <w:lang w:eastAsia="ru-RU"/>
              </w:rPr>
              <w:t>4 квалификационный уровень</w:t>
            </w:r>
          </w:p>
        </w:tc>
        <w:tc>
          <w:tcPr>
            <w:tcW w:w="2267" w:type="dxa"/>
          </w:tcPr>
          <w:p w:rsidR="006327F2" w:rsidRPr="006327F2" w:rsidRDefault="006327F2" w:rsidP="006327F2">
            <w:pPr>
              <w:suppressAutoHyphens w:val="0"/>
              <w:jc w:val="center"/>
              <w:rPr>
                <w:sz w:val="26"/>
                <w:szCs w:val="26"/>
                <w:lang w:eastAsia="ru-RU"/>
              </w:rPr>
            </w:pPr>
            <w:bookmarkStart w:id="30" w:name="p_249"/>
            <w:bookmarkEnd w:id="30"/>
            <w:r w:rsidRPr="006327F2">
              <w:rPr>
                <w:sz w:val="26"/>
                <w:szCs w:val="26"/>
                <w:lang w:eastAsia="ru-RU"/>
              </w:rPr>
              <w:t>до 0,12</w:t>
            </w:r>
          </w:p>
        </w:tc>
      </w:tr>
      <w:tr w:rsidR="006327F2" w:rsidRPr="006327F2" w:rsidTr="006327F2">
        <w:tc>
          <w:tcPr>
            <w:tcW w:w="4423" w:type="dxa"/>
            <w:vMerge w:val="restart"/>
          </w:tcPr>
          <w:p w:rsidR="006327F2" w:rsidRPr="006327F2" w:rsidRDefault="006327F2" w:rsidP="006327F2">
            <w:pPr>
              <w:suppressAutoHyphens w:val="0"/>
              <w:jc w:val="both"/>
              <w:rPr>
                <w:sz w:val="26"/>
                <w:szCs w:val="26"/>
                <w:lang w:eastAsia="ru-RU"/>
              </w:rPr>
            </w:pPr>
            <w:bookmarkStart w:id="31" w:name="p_250"/>
            <w:bookmarkEnd w:id="31"/>
            <w:r w:rsidRPr="006327F2">
              <w:rPr>
                <w:sz w:val="26"/>
                <w:szCs w:val="26"/>
                <w:lang w:eastAsia="ru-RU"/>
              </w:rPr>
              <w:t>Профессиональная квалификационная группа научных работников и руководителей структурных подразделений</w:t>
            </w:r>
          </w:p>
        </w:tc>
        <w:tc>
          <w:tcPr>
            <w:tcW w:w="2550" w:type="dxa"/>
          </w:tcPr>
          <w:p w:rsidR="006327F2" w:rsidRPr="006327F2" w:rsidRDefault="006327F2" w:rsidP="006327F2">
            <w:pPr>
              <w:suppressAutoHyphens w:val="0"/>
              <w:jc w:val="both"/>
              <w:rPr>
                <w:sz w:val="26"/>
                <w:szCs w:val="26"/>
                <w:lang w:eastAsia="ru-RU"/>
              </w:rPr>
            </w:pPr>
            <w:bookmarkStart w:id="32" w:name="p_251"/>
            <w:bookmarkEnd w:id="32"/>
            <w:r w:rsidRPr="006327F2">
              <w:rPr>
                <w:sz w:val="26"/>
                <w:szCs w:val="26"/>
                <w:lang w:eastAsia="ru-RU"/>
              </w:rPr>
              <w:t>1 квалификационный уровень</w:t>
            </w:r>
          </w:p>
        </w:tc>
        <w:tc>
          <w:tcPr>
            <w:tcW w:w="2267" w:type="dxa"/>
          </w:tcPr>
          <w:p w:rsidR="006327F2" w:rsidRPr="006327F2" w:rsidRDefault="006327F2" w:rsidP="006327F2">
            <w:pPr>
              <w:suppressAutoHyphens w:val="0"/>
              <w:jc w:val="center"/>
              <w:rPr>
                <w:sz w:val="26"/>
                <w:szCs w:val="26"/>
                <w:lang w:eastAsia="ru-RU"/>
              </w:rPr>
            </w:pPr>
            <w:bookmarkStart w:id="33" w:name="p_252"/>
            <w:bookmarkEnd w:id="33"/>
            <w:r w:rsidRPr="006327F2">
              <w:rPr>
                <w:sz w:val="26"/>
                <w:szCs w:val="26"/>
                <w:lang w:eastAsia="ru-RU"/>
              </w:rPr>
              <w:t>до 0,15</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34" w:name="p_253"/>
            <w:bookmarkEnd w:id="34"/>
            <w:r w:rsidRPr="006327F2">
              <w:rPr>
                <w:rFonts w:eastAsia="SimSun"/>
                <w:sz w:val="26"/>
                <w:szCs w:val="26"/>
                <w:lang w:eastAsia="ru-RU"/>
              </w:rPr>
              <w:t>2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35" w:name="p_254"/>
            <w:bookmarkEnd w:id="35"/>
            <w:r w:rsidRPr="006327F2">
              <w:rPr>
                <w:rFonts w:eastAsia="SimSun"/>
                <w:sz w:val="26"/>
                <w:szCs w:val="26"/>
                <w:lang w:eastAsia="ru-RU"/>
              </w:rPr>
              <w:t>до 0,20</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36" w:name="p_255"/>
            <w:bookmarkEnd w:id="36"/>
            <w:r w:rsidRPr="006327F2">
              <w:rPr>
                <w:rFonts w:eastAsia="SimSun"/>
                <w:sz w:val="26"/>
                <w:szCs w:val="26"/>
                <w:lang w:eastAsia="ru-RU"/>
              </w:rPr>
              <w:t>3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37" w:name="p_256"/>
            <w:bookmarkEnd w:id="37"/>
            <w:r w:rsidRPr="006327F2">
              <w:rPr>
                <w:rFonts w:eastAsia="SimSun"/>
                <w:sz w:val="26"/>
                <w:szCs w:val="26"/>
                <w:lang w:eastAsia="ru-RU"/>
              </w:rPr>
              <w:t>до 0,25</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38" w:name="p_257"/>
            <w:bookmarkEnd w:id="38"/>
            <w:r w:rsidRPr="006327F2">
              <w:rPr>
                <w:rFonts w:eastAsia="SimSun"/>
                <w:sz w:val="26"/>
                <w:szCs w:val="26"/>
                <w:lang w:eastAsia="ru-RU"/>
              </w:rPr>
              <w:t>4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39" w:name="p_258"/>
            <w:bookmarkEnd w:id="39"/>
            <w:r w:rsidRPr="006327F2">
              <w:rPr>
                <w:rFonts w:eastAsia="SimSun"/>
                <w:sz w:val="26"/>
                <w:szCs w:val="26"/>
                <w:lang w:eastAsia="ru-RU"/>
              </w:rPr>
              <w:t>до 0,30</w:t>
            </w:r>
          </w:p>
        </w:tc>
      </w:tr>
      <w:tr w:rsidR="006327F2" w:rsidRPr="006327F2" w:rsidTr="006327F2">
        <w:tc>
          <w:tcPr>
            <w:tcW w:w="4423" w:type="dxa"/>
            <w:vMerge w:val="restart"/>
          </w:tcPr>
          <w:p w:rsidR="006327F2" w:rsidRPr="006327F2" w:rsidRDefault="006327F2" w:rsidP="006327F2">
            <w:pPr>
              <w:suppressAutoHyphens w:val="0"/>
              <w:jc w:val="both"/>
              <w:rPr>
                <w:sz w:val="26"/>
                <w:szCs w:val="26"/>
                <w:lang w:eastAsia="ru-RU"/>
              </w:rPr>
            </w:pPr>
            <w:bookmarkStart w:id="40" w:name="p_259"/>
            <w:bookmarkEnd w:id="40"/>
            <w:r w:rsidRPr="006327F2">
              <w:rPr>
                <w:sz w:val="26"/>
                <w:szCs w:val="26"/>
                <w:lang w:eastAsia="ru-RU"/>
              </w:rPr>
              <w:t>Профессиональная квалификационная группа должностей профессорско-преподавательского состава и руководителей структурных подразделений</w:t>
            </w:r>
          </w:p>
        </w:tc>
        <w:tc>
          <w:tcPr>
            <w:tcW w:w="2550" w:type="dxa"/>
          </w:tcPr>
          <w:p w:rsidR="006327F2" w:rsidRPr="006327F2" w:rsidRDefault="006327F2" w:rsidP="006327F2">
            <w:pPr>
              <w:suppressAutoHyphens w:val="0"/>
              <w:jc w:val="both"/>
              <w:rPr>
                <w:sz w:val="26"/>
                <w:szCs w:val="26"/>
                <w:lang w:eastAsia="ru-RU"/>
              </w:rPr>
            </w:pPr>
            <w:bookmarkStart w:id="41" w:name="p_260"/>
            <w:bookmarkEnd w:id="41"/>
            <w:r w:rsidRPr="006327F2">
              <w:rPr>
                <w:sz w:val="26"/>
                <w:szCs w:val="26"/>
                <w:lang w:eastAsia="ru-RU"/>
              </w:rPr>
              <w:t>1 квалификационный уровень</w:t>
            </w:r>
          </w:p>
        </w:tc>
        <w:tc>
          <w:tcPr>
            <w:tcW w:w="2267" w:type="dxa"/>
          </w:tcPr>
          <w:p w:rsidR="006327F2" w:rsidRPr="006327F2" w:rsidRDefault="006327F2" w:rsidP="006327F2">
            <w:pPr>
              <w:suppressAutoHyphens w:val="0"/>
              <w:jc w:val="center"/>
              <w:rPr>
                <w:sz w:val="26"/>
                <w:szCs w:val="26"/>
                <w:lang w:eastAsia="ru-RU"/>
              </w:rPr>
            </w:pPr>
            <w:bookmarkStart w:id="42" w:name="p_261"/>
            <w:bookmarkEnd w:id="42"/>
            <w:r w:rsidRPr="006327F2">
              <w:rPr>
                <w:sz w:val="26"/>
                <w:szCs w:val="26"/>
                <w:lang w:eastAsia="ru-RU"/>
              </w:rPr>
              <w:t>до 0,12</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43" w:name="p_262"/>
            <w:bookmarkEnd w:id="43"/>
            <w:r w:rsidRPr="006327F2">
              <w:rPr>
                <w:rFonts w:eastAsia="SimSun"/>
                <w:sz w:val="26"/>
                <w:szCs w:val="26"/>
                <w:lang w:eastAsia="ru-RU"/>
              </w:rPr>
              <w:t>2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44" w:name="p_263"/>
            <w:bookmarkEnd w:id="44"/>
            <w:r w:rsidRPr="006327F2">
              <w:rPr>
                <w:rFonts w:eastAsia="SimSun"/>
                <w:sz w:val="26"/>
                <w:szCs w:val="26"/>
                <w:lang w:eastAsia="ru-RU"/>
              </w:rPr>
              <w:t>до 0,15</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45" w:name="p_264"/>
            <w:bookmarkEnd w:id="45"/>
            <w:r w:rsidRPr="006327F2">
              <w:rPr>
                <w:rFonts w:eastAsia="SimSun"/>
                <w:sz w:val="26"/>
                <w:szCs w:val="26"/>
                <w:lang w:eastAsia="ru-RU"/>
              </w:rPr>
              <w:t xml:space="preserve">3 квалификационный </w:t>
            </w:r>
            <w:r w:rsidRPr="006327F2">
              <w:rPr>
                <w:rFonts w:eastAsia="SimSun"/>
                <w:sz w:val="26"/>
                <w:szCs w:val="26"/>
                <w:lang w:eastAsia="ru-RU"/>
              </w:rPr>
              <w:lastRenderedPageBreak/>
              <w:t>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46" w:name="p_265"/>
            <w:bookmarkEnd w:id="46"/>
            <w:r w:rsidRPr="006327F2">
              <w:rPr>
                <w:rFonts w:eastAsia="SimSun"/>
                <w:sz w:val="26"/>
                <w:szCs w:val="26"/>
                <w:lang w:eastAsia="ru-RU"/>
              </w:rPr>
              <w:lastRenderedPageBreak/>
              <w:t>до 0,20</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47" w:name="p_266"/>
            <w:bookmarkEnd w:id="47"/>
            <w:r w:rsidRPr="006327F2">
              <w:rPr>
                <w:rFonts w:eastAsia="SimSun"/>
                <w:sz w:val="26"/>
                <w:szCs w:val="26"/>
                <w:lang w:eastAsia="ru-RU"/>
              </w:rPr>
              <w:t>4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48" w:name="p_267"/>
            <w:bookmarkEnd w:id="48"/>
            <w:r w:rsidRPr="006327F2">
              <w:rPr>
                <w:rFonts w:eastAsia="SimSun"/>
                <w:sz w:val="26"/>
                <w:szCs w:val="26"/>
                <w:lang w:eastAsia="ru-RU"/>
              </w:rPr>
              <w:t>до 0,35</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49" w:name="p_268"/>
            <w:bookmarkEnd w:id="49"/>
            <w:r w:rsidRPr="006327F2">
              <w:rPr>
                <w:rFonts w:eastAsia="SimSun"/>
                <w:sz w:val="26"/>
                <w:szCs w:val="26"/>
                <w:lang w:eastAsia="ru-RU"/>
              </w:rPr>
              <w:t>5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50" w:name="p_269"/>
            <w:bookmarkEnd w:id="50"/>
            <w:r w:rsidRPr="006327F2">
              <w:rPr>
                <w:rFonts w:eastAsia="SimSun"/>
                <w:sz w:val="26"/>
                <w:szCs w:val="26"/>
                <w:lang w:eastAsia="ru-RU"/>
              </w:rPr>
              <w:t>до 0,38</w:t>
            </w:r>
          </w:p>
        </w:tc>
      </w:tr>
      <w:tr w:rsidR="006327F2" w:rsidRPr="006327F2" w:rsidTr="006327F2">
        <w:tc>
          <w:tcPr>
            <w:tcW w:w="4423" w:type="dxa"/>
            <w:vMerge/>
          </w:tcPr>
          <w:p w:rsidR="006327F2" w:rsidRPr="006327F2" w:rsidRDefault="006327F2" w:rsidP="006327F2">
            <w:pPr>
              <w:suppressAutoHyphens w:val="0"/>
              <w:jc w:val="both"/>
              <w:rPr>
                <w:sz w:val="26"/>
                <w:szCs w:val="26"/>
                <w:lang w:eastAsia="ru-RU"/>
              </w:rPr>
            </w:pPr>
          </w:p>
        </w:tc>
        <w:tc>
          <w:tcPr>
            <w:tcW w:w="2550" w:type="dxa"/>
          </w:tcPr>
          <w:p w:rsidR="006327F2" w:rsidRPr="006327F2" w:rsidRDefault="006327F2" w:rsidP="006327F2">
            <w:pPr>
              <w:suppressAutoHyphens w:val="0"/>
              <w:autoSpaceDN w:val="0"/>
              <w:jc w:val="both"/>
              <w:textAlignment w:val="baseline"/>
              <w:rPr>
                <w:rFonts w:eastAsia="SimSun"/>
                <w:sz w:val="26"/>
                <w:szCs w:val="26"/>
                <w:lang w:eastAsia="ru-RU"/>
              </w:rPr>
            </w:pPr>
            <w:bookmarkStart w:id="51" w:name="p_270"/>
            <w:bookmarkEnd w:id="51"/>
            <w:r w:rsidRPr="006327F2">
              <w:rPr>
                <w:rFonts w:eastAsia="SimSun"/>
                <w:sz w:val="26"/>
                <w:szCs w:val="26"/>
                <w:lang w:eastAsia="ru-RU"/>
              </w:rPr>
              <w:t>6 квалификационный уровень</w:t>
            </w:r>
          </w:p>
        </w:tc>
        <w:tc>
          <w:tcPr>
            <w:tcW w:w="2267" w:type="dxa"/>
          </w:tcPr>
          <w:p w:rsidR="006327F2" w:rsidRPr="006327F2" w:rsidRDefault="006327F2" w:rsidP="006327F2">
            <w:pPr>
              <w:suppressAutoHyphens w:val="0"/>
              <w:autoSpaceDN w:val="0"/>
              <w:jc w:val="center"/>
              <w:textAlignment w:val="baseline"/>
              <w:rPr>
                <w:rFonts w:eastAsia="SimSun"/>
                <w:sz w:val="26"/>
                <w:szCs w:val="26"/>
                <w:lang w:eastAsia="ru-RU"/>
              </w:rPr>
            </w:pPr>
            <w:bookmarkStart w:id="52" w:name="p_271"/>
            <w:bookmarkEnd w:id="52"/>
            <w:r w:rsidRPr="006327F2">
              <w:rPr>
                <w:rFonts w:eastAsia="SimSun"/>
                <w:sz w:val="26"/>
                <w:szCs w:val="26"/>
                <w:lang w:eastAsia="ru-RU"/>
              </w:rPr>
              <w:t>до 0,40</w:t>
            </w:r>
          </w:p>
        </w:tc>
      </w:tr>
    </w:tbl>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r w:rsidRPr="006327F2">
        <w:rPr>
          <w:rFonts w:eastAsia="SimSun" w:cs="Mangal"/>
          <w:color w:val="22272F"/>
          <w:kern w:val="3"/>
          <w:sz w:val="26"/>
          <w:szCs w:val="24"/>
          <w:lang w:bidi="hi-IN"/>
        </w:rPr>
        <w:t xml:space="preserve"> </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bookmarkStart w:id="53" w:name="p_272"/>
      <w:bookmarkEnd w:id="53"/>
      <w:r w:rsidRPr="006327F2">
        <w:rPr>
          <w:rFonts w:eastAsia="SimSun" w:cs="Mangal"/>
          <w:color w:val="22272F"/>
          <w:kern w:val="3"/>
          <w:sz w:val="26"/>
          <w:szCs w:val="24"/>
          <w:lang w:bidi="hi-IN"/>
        </w:rPr>
        <w:t>Решение об установлении персонального коэффициента,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6327F2" w:rsidRPr="006327F2" w:rsidRDefault="006327F2" w:rsidP="006327F2">
      <w:pPr>
        <w:suppressAutoHyphens w:val="0"/>
        <w:autoSpaceDN w:val="0"/>
        <w:ind w:firstLine="709"/>
        <w:jc w:val="both"/>
        <w:textAlignment w:val="baseline"/>
        <w:rPr>
          <w:rFonts w:eastAsia="SimSun" w:cs="Mangal"/>
          <w:color w:val="22272F"/>
          <w:kern w:val="3"/>
          <w:sz w:val="26"/>
          <w:szCs w:val="24"/>
          <w:lang w:bidi="hi-IN"/>
        </w:rPr>
      </w:pPr>
      <w:bookmarkStart w:id="54" w:name="p_273"/>
      <w:bookmarkEnd w:id="54"/>
      <w:r w:rsidRPr="006327F2">
        <w:rPr>
          <w:rFonts w:eastAsia="SimSun" w:cs="Mangal"/>
          <w:color w:val="22272F"/>
          <w:kern w:val="3"/>
          <w:sz w:val="26"/>
          <w:szCs w:val="24"/>
          <w:lang w:bidi="hi-IN"/>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пункт 2.10 признать утратившим силу;</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пункте 2.11:</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абзаце первом слова «и коэффициенту за сложность» исключить;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абзаце четвертом слова «и коэффициенту за сложность» исключить;</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 xml:space="preserve">в пункте 3.1 раздела </w:t>
      </w:r>
      <w:r w:rsidRPr="006327F2">
        <w:rPr>
          <w:sz w:val="26"/>
          <w:szCs w:val="24"/>
          <w:lang w:val="en-US" w:eastAsia="ru-RU"/>
        </w:rPr>
        <w:t>III</w:t>
      </w:r>
      <w:r w:rsidRPr="006327F2">
        <w:rPr>
          <w:sz w:val="26"/>
          <w:szCs w:val="24"/>
          <w:lang w:eastAsia="ru-RU"/>
        </w:rPr>
        <w:t>:</w:t>
      </w:r>
    </w:p>
    <w:p w:rsidR="006327F2" w:rsidRPr="006327F2" w:rsidRDefault="006327F2" w:rsidP="006327F2">
      <w:pPr>
        <w:suppressAutoHyphens w:val="0"/>
        <w:ind w:firstLine="709"/>
        <w:jc w:val="both"/>
        <w:rPr>
          <w:sz w:val="26"/>
          <w:szCs w:val="24"/>
          <w:lang w:eastAsia="ru-RU"/>
        </w:rPr>
      </w:pPr>
      <w:r w:rsidRPr="006327F2">
        <w:rPr>
          <w:sz w:val="26"/>
          <w:szCs w:val="24"/>
          <w:lang w:eastAsia="ru-RU"/>
        </w:rPr>
        <w:t>в таблице:</w:t>
      </w:r>
    </w:p>
    <w:p w:rsidR="006327F2" w:rsidRPr="006327F2" w:rsidRDefault="006327F2" w:rsidP="006327F2">
      <w:pPr>
        <w:suppressAutoHyphens w:val="0"/>
        <w:ind w:firstLine="709"/>
        <w:jc w:val="both"/>
        <w:rPr>
          <w:sz w:val="26"/>
          <w:szCs w:val="26"/>
          <w:lang w:eastAsia="ru-RU"/>
        </w:rPr>
      </w:pPr>
      <w:r w:rsidRPr="006327F2">
        <w:rPr>
          <w:sz w:val="26"/>
          <w:szCs w:val="24"/>
          <w:lang w:eastAsia="ru-RU"/>
        </w:rPr>
        <w:t>в позиции «</w:t>
      </w:r>
      <w:r w:rsidRPr="006327F2">
        <w:rPr>
          <w:sz w:val="26"/>
          <w:szCs w:val="26"/>
          <w:lang w:eastAsia="ru-RU"/>
        </w:rPr>
        <w:t>Профессиональная квалификационная группа должностей служащих первого уровня»:</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в графе 3:</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цифры «4255» заменить цифрами «6383»;</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 xml:space="preserve">в позиции «Профессиональная квалификационная группа должностей служащих второго уровня»: </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ind w:firstLine="709"/>
        <w:jc w:val="both"/>
        <w:rPr>
          <w:sz w:val="26"/>
          <w:szCs w:val="26"/>
          <w:lang w:eastAsia="ru-RU"/>
        </w:rPr>
      </w:pPr>
      <w:r w:rsidRPr="006327F2">
        <w:rPr>
          <w:sz w:val="26"/>
          <w:szCs w:val="26"/>
          <w:lang w:eastAsia="ru-RU"/>
        </w:rPr>
        <w:t xml:space="preserve"> «1 квалификационный уровень</w:t>
      </w:r>
    </w:p>
    <w:p w:rsidR="006327F2" w:rsidRPr="006327F2" w:rsidRDefault="006327F2" w:rsidP="006327F2">
      <w:pPr>
        <w:suppressAutoHyphens w:val="0"/>
        <w:spacing w:line="245" w:lineRule="auto"/>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3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4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5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7870</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8659»;</w:t>
      </w:r>
    </w:p>
    <w:p w:rsidR="006327F2" w:rsidRPr="006327F2" w:rsidRDefault="006327F2" w:rsidP="006327F2">
      <w:pPr>
        <w:suppressAutoHyphens w:val="0"/>
        <w:spacing w:line="245" w:lineRule="auto"/>
        <w:ind w:firstLine="709"/>
        <w:jc w:val="both"/>
        <w:rPr>
          <w:sz w:val="26"/>
          <w:szCs w:val="26"/>
          <w:lang w:eastAsia="ru-RU"/>
        </w:rPr>
      </w:pPr>
      <w:r w:rsidRPr="006327F2">
        <w:rPr>
          <w:sz w:val="26"/>
          <w:szCs w:val="26"/>
          <w:lang w:eastAsia="ru-RU"/>
        </w:rPr>
        <w:t>в позиции «Профессиональная квалификационная группа должностей служащих третьего уровня»:</w:t>
      </w:r>
    </w:p>
    <w:p w:rsidR="006327F2" w:rsidRPr="006327F2" w:rsidRDefault="006327F2" w:rsidP="006327F2">
      <w:pPr>
        <w:suppressAutoHyphens w:val="0"/>
        <w:spacing w:line="245" w:lineRule="auto"/>
        <w:ind w:firstLine="709"/>
        <w:jc w:val="both"/>
        <w:rPr>
          <w:sz w:val="26"/>
          <w:szCs w:val="26"/>
          <w:lang w:eastAsia="ru-RU"/>
        </w:rPr>
      </w:pPr>
      <w:r w:rsidRPr="006327F2">
        <w:rPr>
          <w:sz w:val="26"/>
          <w:szCs w:val="26"/>
          <w:lang w:eastAsia="ru-RU"/>
        </w:rPr>
        <w:t>графу 2 изложить в следующей редакции:</w:t>
      </w:r>
    </w:p>
    <w:p w:rsidR="006327F2" w:rsidRPr="006327F2" w:rsidRDefault="006327F2" w:rsidP="006327F2">
      <w:pPr>
        <w:suppressAutoHyphens w:val="0"/>
        <w:spacing w:line="245" w:lineRule="auto"/>
        <w:ind w:firstLine="709"/>
        <w:jc w:val="both"/>
        <w:rPr>
          <w:sz w:val="26"/>
          <w:szCs w:val="26"/>
          <w:lang w:eastAsia="ru-RU"/>
        </w:rPr>
      </w:pPr>
      <w:r w:rsidRPr="006327F2">
        <w:rPr>
          <w:sz w:val="26"/>
          <w:szCs w:val="26"/>
          <w:lang w:eastAsia="ru-RU"/>
        </w:rPr>
        <w:t>«1 квалификационный уровень</w:t>
      </w:r>
    </w:p>
    <w:p w:rsidR="006327F2" w:rsidRPr="006327F2" w:rsidRDefault="006327F2" w:rsidP="006327F2">
      <w:pPr>
        <w:suppressAutoHyphens w:val="0"/>
        <w:spacing w:line="245" w:lineRule="auto"/>
        <w:ind w:firstLine="709"/>
        <w:jc w:val="both"/>
        <w:rPr>
          <w:sz w:val="26"/>
          <w:szCs w:val="26"/>
          <w:lang w:eastAsia="ru-RU"/>
        </w:rPr>
      </w:pPr>
      <w:r w:rsidRPr="006327F2">
        <w:rPr>
          <w:sz w:val="26"/>
          <w:szCs w:val="26"/>
          <w:lang w:eastAsia="ru-RU"/>
        </w:rPr>
        <w:t>2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3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4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5 квалификационный уровень»;</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графу 3 изложить в следующей редакции:</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lastRenderedPageBreak/>
        <w:t>«7106</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7817</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8576</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10300</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10528»;</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абзац второй признать утратившим силу;</w:t>
      </w:r>
    </w:p>
    <w:p w:rsidR="006327F2" w:rsidRPr="006327F2" w:rsidRDefault="006327F2" w:rsidP="006327F2">
      <w:pPr>
        <w:suppressAutoHyphens w:val="0"/>
        <w:spacing w:line="245" w:lineRule="auto"/>
        <w:ind w:firstLine="709"/>
        <w:jc w:val="both"/>
        <w:rPr>
          <w:sz w:val="26"/>
          <w:szCs w:val="24"/>
          <w:lang w:eastAsia="ru-RU"/>
        </w:rPr>
      </w:pPr>
      <w:r w:rsidRPr="006327F2">
        <w:rPr>
          <w:sz w:val="26"/>
          <w:szCs w:val="24"/>
          <w:lang w:eastAsia="ru-RU"/>
        </w:rPr>
        <w:t xml:space="preserve">таблицу пункта 4.1 раздела </w:t>
      </w:r>
      <w:r w:rsidRPr="006327F2">
        <w:rPr>
          <w:sz w:val="26"/>
          <w:szCs w:val="24"/>
          <w:lang w:val="en-US" w:eastAsia="ru-RU"/>
        </w:rPr>
        <w:t>IV</w:t>
      </w:r>
      <w:r w:rsidRPr="006327F2">
        <w:rPr>
          <w:sz w:val="26"/>
          <w:szCs w:val="24"/>
          <w:lang w:eastAsia="ru-RU"/>
        </w:rPr>
        <w:t xml:space="preserve"> изложить в следующей редакции:</w:t>
      </w:r>
    </w:p>
    <w:p w:rsidR="006327F2" w:rsidRPr="006327F2" w:rsidRDefault="006327F2" w:rsidP="006327F2">
      <w:pPr>
        <w:suppressAutoHyphens w:val="0"/>
        <w:spacing w:line="245" w:lineRule="auto"/>
        <w:ind w:firstLine="709"/>
        <w:jc w:val="both"/>
        <w:rPr>
          <w:sz w:val="26"/>
          <w:szCs w:val="26"/>
          <w:lang w:eastAsia="ru-RU"/>
        </w:rPr>
      </w:pPr>
    </w:p>
    <w:p w:rsidR="006327F2" w:rsidRPr="006327F2" w:rsidRDefault="006327F2" w:rsidP="006327F2">
      <w:pPr>
        <w:suppressAutoHyphens w:val="0"/>
        <w:spacing w:line="245" w:lineRule="auto"/>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73"/>
        <w:gridCol w:w="2204"/>
        <w:gridCol w:w="2427"/>
        <w:gridCol w:w="2322"/>
      </w:tblGrid>
      <w:tr w:rsidR="006327F2" w:rsidRPr="006327F2" w:rsidTr="006327F2">
        <w:tc>
          <w:tcPr>
            <w:tcW w:w="1350" w:type="pct"/>
          </w:tcPr>
          <w:p w:rsidR="006327F2" w:rsidRPr="006327F2" w:rsidRDefault="006327F2" w:rsidP="006327F2">
            <w:pPr>
              <w:suppressAutoHyphens w:val="0"/>
              <w:spacing w:line="245" w:lineRule="auto"/>
              <w:jc w:val="center"/>
              <w:rPr>
                <w:sz w:val="26"/>
                <w:lang w:eastAsia="ru-RU"/>
              </w:rPr>
            </w:pPr>
            <w:r w:rsidRPr="006327F2">
              <w:rPr>
                <w:sz w:val="26"/>
                <w:szCs w:val="26"/>
                <w:lang w:eastAsia="ru-RU"/>
              </w:rPr>
              <w:t>«Профессиональные квалификационные группы</w:t>
            </w:r>
          </w:p>
        </w:tc>
        <w:tc>
          <w:tcPr>
            <w:tcW w:w="1157" w:type="pct"/>
          </w:tcPr>
          <w:p w:rsidR="006327F2" w:rsidRPr="006327F2" w:rsidRDefault="006327F2" w:rsidP="006327F2">
            <w:pPr>
              <w:suppressAutoHyphens w:val="0"/>
              <w:spacing w:line="245" w:lineRule="auto"/>
              <w:jc w:val="center"/>
              <w:rPr>
                <w:sz w:val="26"/>
                <w:lang w:eastAsia="ru-RU"/>
              </w:rPr>
            </w:pPr>
            <w:r w:rsidRPr="006327F2">
              <w:rPr>
                <w:sz w:val="26"/>
                <w:szCs w:val="26"/>
                <w:lang w:eastAsia="ru-RU"/>
              </w:rPr>
              <w:t>Квалификационные уровни</w:t>
            </w:r>
          </w:p>
        </w:tc>
        <w:tc>
          <w:tcPr>
            <w:tcW w:w="1274" w:type="pct"/>
          </w:tcPr>
          <w:p w:rsidR="006327F2" w:rsidRPr="006327F2" w:rsidRDefault="006327F2" w:rsidP="006327F2">
            <w:pPr>
              <w:suppressAutoHyphens w:val="0"/>
              <w:spacing w:line="245" w:lineRule="auto"/>
              <w:jc w:val="center"/>
              <w:rPr>
                <w:sz w:val="26"/>
                <w:lang w:eastAsia="ru-RU"/>
              </w:rPr>
            </w:pPr>
            <w:r w:rsidRPr="006327F2">
              <w:rPr>
                <w:sz w:val="26"/>
                <w:szCs w:val="26"/>
                <w:lang w:eastAsia="ru-RU"/>
              </w:rPr>
              <w:t>Квалификационные разряды в соответствии с Единым тарифно-квалифика</w:t>
            </w:r>
            <w:r w:rsidRPr="006327F2">
              <w:rPr>
                <w:sz w:val="26"/>
                <w:szCs w:val="26"/>
                <w:lang w:eastAsia="ru-RU"/>
              </w:rPr>
              <w:softHyphen/>
              <w:t>цион</w:t>
            </w:r>
            <w:r w:rsidRPr="006327F2">
              <w:rPr>
                <w:sz w:val="26"/>
                <w:szCs w:val="26"/>
                <w:lang w:eastAsia="ru-RU"/>
              </w:rPr>
              <w:softHyphen/>
              <w:t>ным справочником работ и профессий рабочих, выпуск I, раздел «Профессии рабочих, общие для всех отраслей народного хозяйства»</w:t>
            </w:r>
          </w:p>
        </w:tc>
        <w:tc>
          <w:tcPr>
            <w:tcW w:w="1219" w:type="pct"/>
          </w:tcPr>
          <w:p w:rsidR="006327F2" w:rsidRPr="006327F2" w:rsidRDefault="006327F2" w:rsidP="006327F2">
            <w:pPr>
              <w:suppressAutoHyphens w:val="0"/>
              <w:spacing w:line="245" w:lineRule="auto"/>
              <w:jc w:val="center"/>
              <w:rPr>
                <w:sz w:val="26"/>
                <w:lang w:eastAsia="ru-RU"/>
              </w:rPr>
            </w:pPr>
            <w:r w:rsidRPr="006327F2">
              <w:rPr>
                <w:sz w:val="26"/>
                <w:szCs w:val="26"/>
                <w:lang w:eastAsia="ru-RU"/>
              </w:rPr>
              <w:t>Рекомендуемый минимальный размер оклада (ставки), рублей</w:t>
            </w:r>
          </w:p>
        </w:tc>
      </w:tr>
    </w:tbl>
    <w:p w:rsidR="006327F2" w:rsidRPr="006327F2" w:rsidRDefault="006327F2" w:rsidP="006327F2">
      <w:pPr>
        <w:suppressAutoHyphens w:val="0"/>
        <w:spacing w:line="245" w:lineRule="auto"/>
        <w:rPr>
          <w:rFonts w:ascii="Calibri" w:hAnsi="Calibri"/>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73"/>
        <w:gridCol w:w="2204"/>
        <w:gridCol w:w="2427"/>
        <w:gridCol w:w="2322"/>
      </w:tblGrid>
      <w:tr w:rsidR="006327F2" w:rsidRPr="006327F2" w:rsidTr="006327F2">
        <w:trPr>
          <w:tblHeader/>
        </w:trPr>
        <w:tc>
          <w:tcPr>
            <w:tcW w:w="1350" w:type="pct"/>
          </w:tcPr>
          <w:p w:rsidR="006327F2" w:rsidRPr="006327F2" w:rsidRDefault="006327F2" w:rsidP="006327F2">
            <w:pPr>
              <w:suppressAutoHyphens w:val="0"/>
              <w:spacing w:line="245" w:lineRule="auto"/>
              <w:jc w:val="center"/>
              <w:rPr>
                <w:sz w:val="26"/>
                <w:lang w:eastAsia="ru-RU"/>
              </w:rPr>
            </w:pPr>
            <w:r w:rsidRPr="006327F2">
              <w:rPr>
                <w:sz w:val="26"/>
                <w:lang w:eastAsia="ru-RU"/>
              </w:rPr>
              <w:t>1</w:t>
            </w:r>
          </w:p>
        </w:tc>
        <w:tc>
          <w:tcPr>
            <w:tcW w:w="1157" w:type="pct"/>
          </w:tcPr>
          <w:p w:rsidR="006327F2" w:rsidRPr="006327F2" w:rsidRDefault="006327F2" w:rsidP="006327F2">
            <w:pPr>
              <w:suppressAutoHyphens w:val="0"/>
              <w:spacing w:line="245" w:lineRule="auto"/>
              <w:jc w:val="center"/>
              <w:rPr>
                <w:sz w:val="26"/>
                <w:lang w:eastAsia="ru-RU"/>
              </w:rPr>
            </w:pPr>
            <w:r w:rsidRPr="006327F2">
              <w:rPr>
                <w:sz w:val="26"/>
                <w:lang w:eastAsia="ru-RU"/>
              </w:rPr>
              <w:t>2</w:t>
            </w:r>
          </w:p>
        </w:tc>
        <w:tc>
          <w:tcPr>
            <w:tcW w:w="1274" w:type="pct"/>
          </w:tcPr>
          <w:p w:rsidR="006327F2" w:rsidRPr="006327F2" w:rsidRDefault="006327F2" w:rsidP="006327F2">
            <w:pPr>
              <w:suppressAutoHyphens w:val="0"/>
              <w:spacing w:line="245" w:lineRule="auto"/>
              <w:jc w:val="center"/>
              <w:rPr>
                <w:sz w:val="26"/>
                <w:lang w:eastAsia="ru-RU"/>
              </w:rPr>
            </w:pPr>
            <w:r w:rsidRPr="006327F2">
              <w:rPr>
                <w:sz w:val="26"/>
                <w:lang w:eastAsia="ru-RU"/>
              </w:rPr>
              <w:t>3</w:t>
            </w:r>
          </w:p>
        </w:tc>
        <w:tc>
          <w:tcPr>
            <w:tcW w:w="1219" w:type="pct"/>
          </w:tcPr>
          <w:p w:rsidR="006327F2" w:rsidRPr="006327F2" w:rsidRDefault="006327F2" w:rsidP="006327F2">
            <w:pPr>
              <w:suppressAutoHyphens w:val="0"/>
              <w:spacing w:line="245" w:lineRule="auto"/>
              <w:jc w:val="center"/>
              <w:rPr>
                <w:sz w:val="26"/>
                <w:lang w:eastAsia="ru-RU"/>
              </w:rPr>
            </w:pPr>
            <w:r w:rsidRPr="006327F2">
              <w:rPr>
                <w:sz w:val="26"/>
                <w:lang w:eastAsia="ru-RU"/>
              </w:rPr>
              <w:t>4</w:t>
            </w:r>
          </w:p>
        </w:tc>
      </w:tr>
      <w:tr w:rsidR="006327F2" w:rsidRPr="006327F2" w:rsidTr="006327F2">
        <w:tc>
          <w:tcPr>
            <w:tcW w:w="1350" w:type="pct"/>
            <w:vMerge w:val="restart"/>
          </w:tcPr>
          <w:p w:rsidR="006327F2" w:rsidRPr="006327F2" w:rsidRDefault="006327F2" w:rsidP="006327F2">
            <w:pPr>
              <w:suppressAutoHyphens w:val="0"/>
              <w:spacing w:line="245" w:lineRule="auto"/>
              <w:jc w:val="both"/>
              <w:rPr>
                <w:sz w:val="26"/>
                <w:szCs w:val="26"/>
                <w:lang w:eastAsia="ru-RU"/>
              </w:rPr>
            </w:pPr>
            <w:r w:rsidRPr="006327F2">
              <w:rPr>
                <w:sz w:val="26"/>
                <w:szCs w:val="26"/>
                <w:lang w:eastAsia="ru-RU"/>
              </w:rPr>
              <w:t>Профессиональная квалификационная группа профессий рабочих первого уровня</w:t>
            </w:r>
          </w:p>
        </w:tc>
        <w:tc>
          <w:tcPr>
            <w:tcW w:w="1157" w:type="pct"/>
            <w:vMerge w:val="restart"/>
          </w:tcPr>
          <w:p w:rsidR="006327F2" w:rsidRPr="006327F2" w:rsidRDefault="006327F2" w:rsidP="006327F2">
            <w:pPr>
              <w:suppressAutoHyphens w:val="0"/>
              <w:spacing w:line="245" w:lineRule="auto"/>
              <w:jc w:val="both"/>
              <w:rPr>
                <w:sz w:val="26"/>
                <w:szCs w:val="26"/>
                <w:lang w:eastAsia="ru-RU"/>
              </w:rPr>
            </w:pPr>
            <w:r w:rsidRPr="006327F2">
              <w:rPr>
                <w:sz w:val="26"/>
                <w:szCs w:val="26"/>
                <w:lang w:eastAsia="ru-RU"/>
              </w:rPr>
              <w:t>1 квалификационный уровень</w:t>
            </w:r>
          </w:p>
        </w:tc>
        <w:tc>
          <w:tcPr>
            <w:tcW w:w="1274" w:type="pct"/>
          </w:tcPr>
          <w:p w:rsidR="006327F2" w:rsidRPr="006327F2" w:rsidRDefault="006327F2" w:rsidP="006327F2">
            <w:pPr>
              <w:suppressAutoHyphens w:val="0"/>
              <w:spacing w:line="245" w:lineRule="auto"/>
              <w:jc w:val="both"/>
              <w:rPr>
                <w:sz w:val="26"/>
                <w:szCs w:val="26"/>
                <w:lang w:eastAsia="ru-RU"/>
              </w:rPr>
            </w:pPr>
            <w:r w:rsidRPr="006327F2">
              <w:rPr>
                <w:sz w:val="26"/>
                <w:szCs w:val="26"/>
                <w:lang w:eastAsia="ru-RU"/>
              </w:rPr>
              <w:t>1 квалификационный разряд</w:t>
            </w:r>
          </w:p>
        </w:tc>
        <w:tc>
          <w:tcPr>
            <w:tcW w:w="1219" w:type="pct"/>
          </w:tcPr>
          <w:p w:rsidR="006327F2" w:rsidRPr="006327F2" w:rsidRDefault="006327F2" w:rsidP="006327F2">
            <w:pPr>
              <w:suppressAutoHyphens w:val="0"/>
              <w:spacing w:line="245" w:lineRule="auto"/>
              <w:jc w:val="center"/>
              <w:rPr>
                <w:sz w:val="26"/>
                <w:szCs w:val="26"/>
                <w:lang w:val="en-US" w:eastAsia="ru-RU"/>
              </w:rPr>
            </w:pPr>
            <w:r w:rsidRPr="006327F2">
              <w:rPr>
                <w:sz w:val="26"/>
                <w:szCs w:val="26"/>
                <w:lang w:val="en-US" w:eastAsia="ru-RU"/>
              </w:rPr>
              <w:t>4897</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vMerge/>
          </w:tcPr>
          <w:p w:rsidR="006327F2" w:rsidRPr="006327F2" w:rsidRDefault="006327F2" w:rsidP="006327F2">
            <w:pPr>
              <w:suppressAutoHyphens w:val="0"/>
              <w:jc w:val="both"/>
              <w:rPr>
                <w:sz w:val="26"/>
                <w:szCs w:val="26"/>
                <w:lang w:eastAsia="ru-RU"/>
              </w:rPr>
            </w:pP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2 квалификационный разряд</w:t>
            </w: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5386</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vMerge/>
          </w:tcPr>
          <w:p w:rsidR="006327F2" w:rsidRPr="006327F2" w:rsidRDefault="006327F2" w:rsidP="006327F2">
            <w:pPr>
              <w:suppressAutoHyphens w:val="0"/>
              <w:jc w:val="both"/>
              <w:rPr>
                <w:sz w:val="26"/>
                <w:szCs w:val="26"/>
                <w:lang w:eastAsia="ru-RU"/>
              </w:rPr>
            </w:pP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3 квалификационный разряд</w:t>
            </w: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5915</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tcPr>
          <w:p w:rsidR="006327F2" w:rsidRPr="006327F2" w:rsidRDefault="006327F2" w:rsidP="006327F2">
            <w:pPr>
              <w:suppressAutoHyphens w:val="0"/>
              <w:jc w:val="both"/>
              <w:rPr>
                <w:sz w:val="26"/>
                <w:szCs w:val="26"/>
                <w:lang w:eastAsia="ru-RU"/>
              </w:rPr>
            </w:pPr>
            <w:r w:rsidRPr="006327F2">
              <w:rPr>
                <w:sz w:val="26"/>
                <w:szCs w:val="26"/>
                <w:lang w:eastAsia="ru-RU"/>
              </w:rPr>
              <w:t>2 квалификационный уровень</w:t>
            </w:r>
          </w:p>
        </w:tc>
        <w:tc>
          <w:tcPr>
            <w:tcW w:w="1274" w:type="pct"/>
          </w:tcPr>
          <w:p w:rsidR="006327F2" w:rsidRPr="006327F2" w:rsidRDefault="006327F2" w:rsidP="006327F2">
            <w:pPr>
              <w:suppressAutoHyphens w:val="0"/>
              <w:jc w:val="both"/>
              <w:rPr>
                <w:sz w:val="26"/>
                <w:szCs w:val="26"/>
                <w:lang w:eastAsia="ru-RU"/>
              </w:rPr>
            </w:pP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6511</w:t>
            </w:r>
          </w:p>
        </w:tc>
      </w:tr>
      <w:tr w:rsidR="006327F2" w:rsidRPr="006327F2" w:rsidTr="006327F2">
        <w:tc>
          <w:tcPr>
            <w:tcW w:w="1350" w:type="pct"/>
            <w:vMerge w:val="restart"/>
          </w:tcPr>
          <w:p w:rsidR="006327F2" w:rsidRPr="006327F2" w:rsidRDefault="006327F2" w:rsidP="006327F2">
            <w:pPr>
              <w:suppressAutoHyphens w:val="0"/>
              <w:jc w:val="both"/>
              <w:rPr>
                <w:sz w:val="26"/>
                <w:szCs w:val="26"/>
                <w:lang w:eastAsia="ru-RU"/>
              </w:rPr>
            </w:pPr>
            <w:r w:rsidRPr="006327F2">
              <w:rPr>
                <w:sz w:val="26"/>
                <w:szCs w:val="26"/>
                <w:lang w:eastAsia="ru-RU"/>
              </w:rPr>
              <w:t>Профессиональная квалификационная группа профессий рабочих второго уровня</w:t>
            </w:r>
          </w:p>
        </w:tc>
        <w:tc>
          <w:tcPr>
            <w:tcW w:w="1157" w:type="pct"/>
            <w:vMerge w:val="restart"/>
          </w:tcPr>
          <w:p w:rsidR="006327F2" w:rsidRPr="006327F2" w:rsidRDefault="006327F2" w:rsidP="006327F2">
            <w:pPr>
              <w:suppressAutoHyphens w:val="0"/>
              <w:jc w:val="both"/>
              <w:rPr>
                <w:sz w:val="26"/>
                <w:szCs w:val="26"/>
                <w:lang w:eastAsia="ru-RU"/>
              </w:rPr>
            </w:pPr>
            <w:r w:rsidRPr="006327F2">
              <w:rPr>
                <w:sz w:val="26"/>
                <w:szCs w:val="26"/>
                <w:lang w:eastAsia="ru-RU"/>
              </w:rPr>
              <w:t>1 квалификационный уровень</w:t>
            </w: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4 квалификационный разряд</w:t>
            </w: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6808</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vMerge/>
          </w:tcPr>
          <w:p w:rsidR="006327F2" w:rsidRPr="006327F2" w:rsidRDefault="006327F2" w:rsidP="006327F2">
            <w:pPr>
              <w:suppressAutoHyphens w:val="0"/>
              <w:jc w:val="both"/>
              <w:rPr>
                <w:sz w:val="26"/>
                <w:szCs w:val="26"/>
                <w:lang w:eastAsia="ru-RU"/>
              </w:rPr>
            </w:pP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5 квалификационный разряд</w:t>
            </w: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7232</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vMerge w:val="restart"/>
          </w:tcPr>
          <w:p w:rsidR="006327F2" w:rsidRPr="006327F2" w:rsidRDefault="006327F2" w:rsidP="006327F2">
            <w:pPr>
              <w:suppressAutoHyphens w:val="0"/>
              <w:jc w:val="both"/>
              <w:rPr>
                <w:sz w:val="26"/>
                <w:szCs w:val="26"/>
                <w:lang w:eastAsia="ru-RU"/>
              </w:rPr>
            </w:pPr>
            <w:r w:rsidRPr="006327F2">
              <w:rPr>
                <w:sz w:val="26"/>
                <w:szCs w:val="26"/>
                <w:lang w:eastAsia="ru-RU"/>
              </w:rPr>
              <w:t>2 квалификационный уровень</w:t>
            </w: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6 квалификационный разряд</w:t>
            </w: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7660</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vMerge/>
          </w:tcPr>
          <w:p w:rsidR="006327F2" w:rsidRPr="006327F2" w:rsidRDefault="006327F2" w:rsidP="006327F2">
            <w:pPr>
              <w:suppressAutoHyphens w:val="0"/>
              <w:jc w:val="both"/>
              <w:rPr>
                <w:sz w:val="26"/>
                <w:szCs w:val="26"/>
                <w:lang w:eastAsia="ru-RU"/>
              </w:rPr>
            </w:pP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7 квалификационный разряд</w:t>
            </w:r>
          </w:p>
        </w:tc>
        <w:tc>
          <w:tcPr>
            <w:tcW w:w="1219" w:type="pct"/>
          </w:tcPr>
          <w:p w:rsidR="006327F2" w:rsidRPr="006327F2" w:rsidRDefault="006327F2" w:rsidP="006327F2">
            <w:pPr>
              <w:suppressAutoHyphens w:val="0"/>
              <w:jc w:val="center"/>
              <w:rPr>
                <w:sz w:val="26"/>
                <w:szCs w:val="26"/>
                <w:lang w:val="en-US" w:eastAsia="ru-RU"/>
              </w:rPr>
            </w:pPr>
            <w:r w:rsidRPr="006327F2">
              <w:rPr>
                <w:sz w:val="26"/>
                <w:szCs w:val="26"/>
                <w:lang w:val="en-US" w:eastAsia="ru-RU"/>
              </w:rPr>
              <w:t>8083</w:t>
            </w:r>
          </w:p>
        </w:tc>
      </w:tr>
      <w:tr w:rsidR="006327F2" w:rsidRPr="006327F2" w:rsidTr="006327F2">
        <w:tc>
          <w:tcPr>
            <w:tcW w:w="1350" w:type="pct"/>
            <w:vMerge/>
          </w:tcPr>
          <w:p w:rsidR="006327F2" w:rsidRPr="006327F2" w:rsidRDefault="006327F2" w:rsidP="006327F2">
            <w:pPr>
              <w:suppressAutoHyphens w:val="0"/>
              <w:jc w:val="both"/>
              <w:rPr>
                <w:sz w:val="26"/>
                <w:szCs w:val="26"/>
                <w:lang w:eastAsia="ru-RU"/>
              </w:rPr>
            </w:pPr>
          </w:p>
        </w:tc>
        <w:tc>
          <w:tcPr>
            <w:tcW w:w="1157" w:type="pct"/>
          </w:tcPr>
          <w:p w:rsidR="006327F2" w:rsidRPr="006327F2" w:rsidRDefault="006327F2" w:rsidP="006327F2">
            <w:pPr>
              <w:suppressAutoHyphens w:val="0"/>
              <w:jc w:val="both"/>
              <w:rPr>
                <w:sz w:val="26"/>
                <w:szCs w:val="26"/>
                <w:lang w:eastAsia="ru-RU"/>
              </w:rPr>
            </w:pPr>
            <w:r w:rsidRPr="006327F2">
              <w:rPr>
                <w:sz w:val="26"/>
                <w:szCs w:val="26"/>
                <w:lang w:eastAsia="ru-RU"/>
              </w:rPr>
              <w:t>3 квалификационный уровень</w:t>
            </w:r>
          </w:p>
        </w:tc>
        <w:tc>
          <w:tcPr>
            <w:tcW w:w="1274" w:type="pct"/>
          </w:tcPr>
          <w:p w:rsidR="006327F2" w:rsidRPr="006327F2" w:rsidRDefault="006327F2" w:rsidP="006327F2">
            <w:pPr>
              <w:suppressAutoHyphens w:val="0"/>
              <w:jc w:val="both"/>
              <w:rPr>
                <w:sz w:val="26"/>
                <w:szCs w:val="26"/>
                <w:lang w:eastAsia="ru-RU"/>
              </w:rPr>
            </w:pPr>
            <w:r w:rsidRPr="006327F2">
              <w:rPr>
                <w:sz w:val="26"/>
                <w:szCs w:val="26"/>
                <w:lang w:eastAsia="ru-RU"/>
              </w:rPr>
              <w:t>8 квалификационный разряд</w:t>
            </w:r>
          </w:p>
        </w:tc>
        <w:tc>
          <w:tcPr>
            <w:tcW w:w="1219" w:type="pct"/>
          </w:tcPr>
          <w:p w:rsidR="006327F2" w:rsidRPr="006327F2" w:rsidRDefault="006327F2" w:rsidP="006327F2">
            <w:pPr>
              <w:suppressAutoHyphens w:val="0"/>
              <w:jc w:val="center"/>
              <w:rPr>
                <w:sz w:val="26"/>
                <w:szCs w:val="26"/>
                <w:lang w:eastAsia="ru-RU"/>
              </w:rPr>
            </w:pPr>
            <w:r w:rsidRPr="006327F2">
              <w:rPr>
                <w:sz w:val="26"/>
                <w:szCs w:val="26"/>
                <w:lang w:val="en-US" w:eastAsia="ru-RU"/>
              </w:rPr>
              <w:t>8576</w:t>
            </w:r>
            <w:r w:rsidRPr="006327F2">
              <w:rPr>
                <w:sz w:val="26"/>
                <w:szCs w:val="26"/>
                <w:lang w:eastAsia="ru-RU"/>
              </w:rPr>
              <w:t>».</w:t>
            </w:r>
          </w:p>
        </w:tc>
      </w:tr>
    </w:tbl>
    <w:p w:rsidR="006327F2" w:rsidRPr="006327F2" w:rsidRDefault="006327F2" w:rsidP="006327F2">
      <w:pPr>
        <w:suppressAutoHyphens w:val="0"/>
        <w:ind w:firstLine="709"/>
        <w:jc w:val="both"/>
        <w:rPr>
          <w:sz w:val="26"/>
          <w:szCs w:val="24"/>
          <w:lang w:eastAsia="ru-RU"/>
        </w:rPr>
      </w:pPr>
    </w:p>
    <w:p w:rsidR="00FA4222" w:rsidRDefault="00FA4222" w:rsidP="00FA4222">
      <w:pPr>
        <w:tabs>
          <w:tab w:val="left" w:pos="2895"/>
        </w:tabs>
        <w:jc w:val="both"/>
        <w:rPr>
          <w:sz w:val="24"/>
          <w:szCs w:val="24"/>
        </w:rPr>
      </w:pPr>
      <w:r>
        <w:rPr>
          <w:sz w:val="24"/>
          <w:szCs w:val="24"/>
        </w:rPr>
        <w:t>2.Настоящий приказ распространяется на правоотношения, возникшие с 01 сентября 2022 года.</w:t>
      </w:r>
    </w:p>
    <w:p w:rsidR="00FA4222" w:rsidRDefault="00FA4222" w:rsidP="00FA4222">
      <w:pPr>
        <w:tabs>
          <w:tab w:val="left" w:pos="2895"/>
        </w:tabs>
        <w:jc w:val="both"/>
        <w:rPr>
          <w:sz w:val="24"/>
          <w:szCs w:val="24"/>
        </w:rPr>
      </w:pPr>
      <w:r>
        <w:rPr>
          <w:sz w:val="24"/>
          <w:szCs w:val="24"/>
        </w:rPr>
        <w:t>3.</w:t>
      </w:r>
      <w:r w:rsidRPr="00FA4222">
        <w:t xml:space="preserve"> </w:t>
      </w:r>
      <w:r w:rsidRPr="00FA4222">
        <w:rPr>
          <w:sz w:val="24"/>
          <w:szCs w:val="24"/>
        </w:rPr>
        <w:t>Действие положений абзацев тринадцатого, восемнадцатого – двадцатого, двадцать седьмого – тридцать первого, тридцать седьмого – сорокового, пятидесятого – пятьдесят второго, пятьдесят шестого, пятьдесят седьмого, шестьдесят четвертого – шестьдесят восьмого, семидесятого – семьдесят пятого, восьмидесятого, восемьдесят пятого – девяносто третьего, сто одиннадцатого, сто девятнадцатого – сто двадцать четвертого, сто тридцать второго – сто тридцать седьмого, сто тридцать девятого пункта 1 настоящего постановления распространяется на правоотношения, возникшие с 1 октября 2022 года.</w:t>
      </w:r>
    </w:p>
    <w:p w:rsidR="00FA4222" w:rsidRDefault="00FA4222" w:rsidP="00FA4222">
      <w:pPr>
        <w:tabs>
          <w:tab w:val="left" w:pos="2895"/>
        </w:tabs>
        <w:jc w:val="both"/>
        <w:rPr>
          <w:sz w:val="24"/>
          <w:szCs w:val="24"/>
        </w:rPr>
      </w:pPr>
    </w:p>
    <w:p w:rsidR="00FA4222" w:rsidRDefault="00FA4222" w:rsidP="00FA4222">
      <w:pPr>
        <w:tabs>
          <w:tab w:val="left" w:pos="2895"/>
        </w:tabs>
        <w:jc w:val="both"/>
        <w:rPr>
          <w:sz w:val="24"/>
          <w:szCs w:val="24"/>
        </w:rPr>
      </w:pPr>
      <w:r>
        <w:rPr>
          <w:sz w:val="24"/>
          <w:szCs w:val="24"/>
        </w:rPr>
        <w:t>3.Мочалову М.С., инженеру, в срок до 05.12.2022 года разместить данный приказ на официальном сайте образовательной организации.</w:t>
      </w:r>
    </w:p>
    <w:p w:rsidR="00FA4222" w:rsidRDefault="00FA4222" w:rsidP="00FA4222">
      <w:pPr>
        <w:rPr>
          <w:sz w:val="24"/>
          <w:szCs w:val="24"/>
        </w:rPr>
      </w:pPr>
    </w:p>
    <w:p w:rsidR="00FA4222" w:rsidRDefault="00FA4222" w:rsidP="00FA4222">
      <w:pPr>
        <w:rPr>
          <w:sz w:val="24"/>
          <w:szCs w:val="24"/>
        </w:rPr>
      </w:pPr>
      <w:r>
        <w:rPr>
          <w:sz w:val="24"/>
          <w:szCs w:val="24"/>
        </w:rPr>
        <w:t>4.Контроль за исполнением настоящего приказа оставляю за собой.</w:t>
      </w:r>
    </w:p>
    <w:p w:rsidR="00FA4222" w:rsidRDefault="00FA4222" w:rsidP="00FA4222">
      <w:pPr>
        <w:rPr>
          <w:sz w:val="24"/>
          <w:szCs w:val="24"/>
        </w:rPr>
      </w:pPr>
    </w:p>
    <w:p w:rsidR="00FA4222" w:rsidRDefault="00FA4222" w:rsidP="00FA4222">
      <w:pPr>
        <w:rPr>
          <w:sz w:val="24"/>
          <w:szCs w:val="24"/>
        </w:rPr>
      </w:pPr>
      <w:r>
        <w:rPr>
          <w:sz w:val="24"/>
          <w:szCs w:val="24"/>
        </w:rPr>
        <w:t>Директор                                                           В.В.Валерианова</w:t>
      </w:r>
    </w:p>
    <w:p w:rsidR="00FA4222" w:rsidRDefault="00FA4222" w:rsidP="00FA4222">
      <w:pPr>
        <w:rPr>
          <w:sz w:val="24"/>
          <w:szCs w:val="24"/>
        </w:rPr>
      </w:pPr>
      <w:r>
        <w:rPr>
          <w:sz w:val="24"/>
          <w:szCs w:val="24"/>
        </w:rPr>
        <w:t xml:space="preserve">Ознакомлены                                                     М.С.Мочалов </w:t>
      </w:r>
    </w:p>
    <w:p w:rsidR="00822C53" w:rsidRPr="006327F2" w:rsidRDefault="00822C53" w:rsidP="006327F2">
      <w:pPr>
        <w:rPr>
          <w:sz w:val="24"/>
          <w:szCs w:val="24"/>
        </w:rPr>
      </w:pPr>
    </w:p>
    <w:sectPr w:rsidR="00822C53" w:rsidRPr="006327F2" w:rsidSect="006A1579">
      <w:pgSz w:w="11906" w:h="16838"/>
      <w:pgMar w:top="851" w:right="849"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CC"/>
    <w:family w:val="swiss"/>
    <w:pitch w:val="variable"/>
    <w:sig w:usb0="E7002EFF" w:usb1="D200FDFF" w:usb2="0A246029" w:usb3="00000000" w:csb0="0000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4"/>
        <w:szCs w:val="24"/>
      </w:rPr>
    </w:lvl>
  </w:abstractNum>
  <w:abstractNum w:abstractNumId="2" w15:restartNumberingAfterBreak="0">
    <w:nsid w:val="03EB00F3"/>
    <w:multiLevelType w:val="hybridMultilevel"/>
    <w:tmpl w:val="55E0E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D5A8D"/>
    <w:multiLevelType w:val="hybridMultilevel"/>
    <w:tmpl w:val="1CFA19E6"/>
    <w:lvl w:ilvl="0" w:tplc="BB38DAD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B00878"/>
    <w:multiLevelType w:val="hybridMultilevel"/>
    <w:tmpl w:val="2578B388"/>
    <w:lvl w:ilvl="0" w:tplc="DE888D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4AB53F8"/>
    <w:multiLevelType w:val="hybridMultilevel"/>
    <w:tmpl w:val="3F0E6B98"/>
    <w:lvl w:ilvl="0" w:tplc="DE888D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3CF7182D"/>
    <w:multiLevelType w:val="hybridMultilevel"/>
    <w:tmpl w:val="7C2C051A"/>
    <w:lvl w:ilvl="0" w:tplc="DE888D1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3D4C5FD5"/>
    <w:multiLevelType w:val="multilevel"/>
    <w:tmpl w:val="20886D94"/>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5F242486"/>
    <w:multiLevelType w:val="hybridMultilevel"/>
    <w:tmpl w:val="55E0E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A67799"/>
    <w:multiLevelType w:val="hybridMultilevel"/>
    <w:tmpl w:val="244CC5FA"/>
    <w:lvl w:ilvl="0" w:tplc="85B024F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9E637C1"/>
    <w:multiLevelType w:val="hybridMultilevel"/>
    <w:tmpl w:val="55E0E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BD"/>
    <w:rsid w:val="0003492A"/>
    <w:rsid w:val="0003547E"/>
    <w:rsid w:val="0004522D"/>
    <w:rsid w:val="00046CC1"/>
    <w:rsid w:val="000501BD"/>
    <w:rsid w:val="00066F44"/>
    <w:rsid w:val="00072E96"/>
    <w:rsid w:val="0008420B"/>
    <w:rsid w:val="000A0FEB"/>
    <w:rsid w:val="000B50DC"/>
    <w:rsid w:val="000C07E1"/>
    <w:rsid w:val="000C2555"/>
    <w:rsid w:val="000C3B8C"/>
    <w:rsid w:val="000D56E9"/>
    <w:rsid w:val="000E4C9F"/>
    <w:rsid w:val="000E6AC1"/>
    <w:rsid w:val="000F4A63"/>
    <w:rsid w:val="00111DF1"/>
    <w:rsid w:val="00113689"/>
    <w:rsid w:val="00117963"/>
    <w:rsid w:val="00143BF2"/>
    <w:rsid w:val="00163310"/>
    <w:rsid w:val="001701F0"/>
    <w:rsid w:val="0017297F"/>
    <w:rsid w:val="001729FB"/>
    <w:rsid w:val="00172F66"/>
    <w:rsid w:val="00175C59"/>
    <w:rsid w:val="00182ECD"/>
    <w:rsid w:val="001974A1"/>
    <w:rsid w:val="001B3BC7"/>
    <w:rsid w:val="001F38CC"/>
    <w:rsid w:val="001F67D5"/>
    <w:rsid w:val="002224BE"/>
    <w:rsid w:val="002258F5"/>
    <w:rsid w:val="002270B3"/>
    <w:rsid w:val="00236538"/>
    <w:rsid w:val="00266BEC"/>
    <w:rsid w:val="002941FA"/>
    <w:rsid w:val="002B4CE8"/>
    <w:rsid w:val="002D2AA6"/>
    <w:rsid w:val="002D5FD0"/>
    <w:rsid w:val="002E1122"/>
    <w:rsid w:val="002E3707"/>
    <w:rsid w:val="00317703"/>
    <w:rsid w:val="003430C3"/>
    <w:rsid w:val="0034741E"/>
    <w:rsid w:val="00352428"/>
    <w:rsid w:val="00361DBC"/>
    <w:rsid w:val="003630D1"/>
    <w:rsid w:val="00367798"/>
    <w:rsid w:val="003746A4"/>
    <w:rsid w:val="00377F40"/>
    <w:rsid w:val="0038143E"/>
    <w:rsid w:val="00392A8C"/>
    <w:rsid w:val="003C649D"/>
    <w:rsid w:val="00422855"/>
    <w:rsid w:val="004614D7"/>
    <w:rsid w:val="00464668"/>
    <w:rsid w:val="00487FBD"/>
    <w:rsid w:val="004A4FBF"/>
    <w:rsid w:val="004B0F23"/>
    <w:rsid w:val="004D1AE1"/>
    <w:rsid w:val="004D3907"/>
    <w:rsid w:val="004F047A"/>
    <w:rsid w:val="005107A4"/>
    <w:rsid w:val="00511A7F"/>
    <w:rsid w:val="00534028"/>
    <w:rsid w:val="00534D6A"/>
    <w:rsid w:val="00546F92"/>
    <w:rsid w:val="005A6982"/>
    <w:rsid w:val="005B3370"/>
    <w:rsid w:val="005C0716"/>
    <w:rsid w:val="005C1395"/>
    <w:rsid w:val="005D7388"/>
    <w:rsid w:val="005E7937"/>
    <w:rsid w:val="00611CC3"/>
    <w:rsid w:val="006204F2"/>
    <w:rsid w:val="006321ED"/>
    <w:rsid w:val="006327F2"/>
    <w:rsid w:val="0065595E"/>
    <w:rsid w:val="0067526E"/>
    <w:rsid w:val="006779EE"/>
    <w:rsid w:val="006842B2"/>
    <w:rsid w:val="006A1579"/>
    <w:rsid w:val="006C3586"/>
    <w:rsid w:val="006D069D"/>
    <w:rsid w:val="006D3071"/>
    <w:rsid w:val="006F471B"/>
    <w:rsid w:val="00701244"/>
    <w:rsid w:val="007025D7"/>
    <w:rsid w:val="00712028"/>
    <w:rsid w:val="00725463"/>
    <w:rsid w:val="00752A45"/>
    <w:rsid w:val="0075383A"/>
    <w:rsid w:val="00754BF4"/>
    <w:rsid w:val="00764952"/>
    <w:rsid w:val="00764CC6"/>
    <w:rsid w:val="0076583C"/>
    <w:rsid w:val="007A6B75"/>
    <w:rsid w:val="007D5712"/>
    <w:rsid w:val="007E331B"/>
    <w:rsid w:val="007E5B91"/>
    <w:rsid w:val="0081790B"/>
    <w:rsid w:val="00822C53"/>
    <w:rsid w:val="008318B4"/>
    <w:rsid w:val="00844571"/>
    <w:rsid w:val="008503B7"/>
    <w:rsid w:val="00862ACB"/>
    <w:rsid w:val="00873E3C"/>
    <w:rsid w:val="00895481"/>
    <w:rsid w:val="008A399B"/>
    <w:rsid w:val="008A4D90"/>
    <w:rsid w:val="008D41BD"/>
    <w:rsid w:val="008D66F2"/>
    <w:rsid w:val="008E185D"/>
    <w:rsid w:val="008F79B7"/>
    <w:rsid w:val="00902B97"/>
    <w:rsid w:val="0093488E"/>
    <w:rsid w:val="00944870"/>
    <w:rsid w:val="009552C8"/>
    <w:rsid w:val="0097150B"/>
    <w:rsid w:val="00985899"/>
    <w:rsid w:val="009C7EF7"/>
    <w:rsid w:val="009D74A3"/>
    <w:rsid w:val="00A0665C"/>
    <w:rsid w:val="00A16C5A"/>
    <w:rsid w:val="00A50024"/>
    <w:rsid w:val="00A50A6A"/>
    <w:rsid w:val="00AA5C64"/>
    <w:rsid w:val="00AB26AD"/>
    <w:rsid w:val="00AB3780"/>
    <w:rsid w:val="00AB38D6"/>
    <w:rsid w:val="00AC1EF4"/>
    <w:rsid w:val="00AD0973"/>
    <w:rsid w:val="00AD4986"/>
    <w:rsid w:val="00AD7298"/>
    <w:rsid w:val="00AE74C2"/>
    <w:rsid w:val="00B0087C"/>
    <w:rsid w:val="00B063B9"/>
    <w:rsid w:val="00B1796B"/>
    <w:rsid w:val="00B17B49"/>
    <w:rsid w:val="00B2794F"/>
    <w:rsid w:val="00B72675"/>
    <w:rsid w:val="00BB3064"/>
    <w:rsid w:val="00BD1CC3"/>
    <w:rsid w:val="00BD2FD6"/>
    <w:rsid w:val="00BE4D17"/>
    <w:rsid w:val="00BF601C"/>
    <w:rsid w:val="00C138F6"/>
    <w:rsid w:val="00C13AEE"/>
    <w:rsid w:val="00C20613"/>
    <w:rsid w:val="00C22A86"/>
    <w:rsid w:val="00C331B8"/>
    <w:rsid w:val="00C44E6F"/>
    <w:rsid w:val="00C51006"/>
    <w:rsid w:val="00C6513E"/>
    <w:rsid w:val="00C67440"/>
    <w:rsid w:val="00C73A47"/>
    <w:rsid w:val="00C90D6E"/>
    <w:rsid w:val="00CA5B75"/>
    <w:rsid w:val="00CC21DD"/>
    <w:rsid w:val="00CC5921"/>
    <w:rsid w:val="00CC5B06"/>
    <w:rsid w:val="00CE49E1"/>
    <w:rsid w:val="00D10AE7"/>
    <w:rsid w:val="00D128E3"/>
    <w:rsid w:val="00D51028"/>
    <w:rsid w:val="00D66F61"/>
    <w:rsid w:val="00D7624E"/>
    <w:rsid w:val="00D85B81"/>
    <w:rsid w:val="00D87C25"/>
    <w:rsid w:val="00D9711F"/>
    <w:rsid w:val="00DA1D41"/>
    <w:rsid w:val="00DA381F"/>
    <w:rsid w:val="00DA419C"/>
    <w:rsid w:val="00DB1E85"/>
    <w:rsid w:val="00DC581C"/>
    <w:rsid w:val="00DE6EC3"/>
    <w:rsid w:val="00DF4054"/>
    <w:rsid w:val="00DF5E72"/>
    <w:rsid w:val="00E03BB4"/>
    <w:rsid w:val="00E03E68"/>
    <w:rsid w:val="00E17D78"/>
    <w:rsid w:val="00E30391"/>
    <w:rsid w:val="00E328B4"/>
    <w:rsid w:val="00E32E97"/>
    <w:rsid w:val="00E41CAB"/>
    <w:rsid w:val="00E46962"/>
    <w:rsid w:val="00E72B3D"/>
    <w:rsid w:val="00E75BE9"/>
    <w:rsid w:val="00E849D2"/>
    <w:rsid w:val="00EB4C12"/>
    <w:rsid w:val="00ED5CF2"/>
    <w:rsid w:val="00F05C77"/>
    <w:rsid w:val="00F13C20"/>
    <w:rsid w:val="00F16845"/>
    <w:rsid w:val="00F226DF"/>
    <w:rsid w:val="00F264BF"/>
    <w:rsid w:val="00F3196E"/>
    <w:rsid w:val="00FA4222"/>
    <w:rsid w:val="00FD53F0"/>
    <w:rsid w:val="00FF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46C5281-404D-4192-BE5F-BFF3FF38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7F"/>
    <w:pPr>
      <w:suppressAutoHyphens/>
    </w:pPr>
    <w:rPr>
      <w:lang w:eastAsia="zh-CN"/>
    </w:rPr>
  </w:style>
  <w:style w:type="paragraph" w:styleId="1">
    <w:name w:val="heading 1"/>
    <w:basedOn w:val="a0"/>
    <w:next w:val="a1"/>
    <w:qFormat/>
    <w:pPr>
      <w:numPr>
        <w:numId w:val="1"/>
      </w:numPr>
      <w:outlineLvl w:val="0"/>
    </w:pPr>
    <w:rPr>
      <w:rFonts w:ascii="Times New Roman" w:hAnsi="Times New Roman"/>
      <w:b/>
      <w:bCs/>
      <w:sz w:val="48"/>
      <w:szCs w:val="48"/>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paragraph" w:styleId="3">
    <w:name w:val="heading 3"/>
    <w:basedOn w:val="LO-Normal"/>
    <w:next w:val="LO-Normal"/>
    <w:qFormat/>
    <w:pPr>
      <w:keepNext/>
      <w:numPr>
        <w:ilvl w:val="2"/>
        <w:numId w:val="1"/>
      </w:numPr>
      <w:ind w:left="0" w:firstLine="0"/>
      <w:jc w:val="center"/>
      <w:outlineLvl w:val="2"/>
    </w:pPr>
    <w:rPr>
      <w:b/>
      <w:sz w:val="28"/>
    </w:rPr>
  </w:style>
  <w:style w:type="paragraph" w:styleId="4">
    <w:name w:val="heading 4"/>
    <w:basedOn w:val="a"/>
    <w:next w:val="a"/>
    <w:qFormat/>
    <w:pPr>
      <w:keepNext/>
      <w:numPr>
        <w:ilvl w:val="3"/>
        <w:numId w:val="1"/>
      </w:numPr>
      <w:jc w:val="center"/>
      <w:outlineLvl w:val="3"/>
    </w:pPr>
    <w:rPr>
      <w:caps/>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8">
    <w:name w:val="Основной шрифт абзаца8"/>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7">
    <w:name w:val="Основной шрифт абзаца7"/>
  </w:style>
  <w:style w:type="character" w:customStyle="1" w:styleId="WW-Absatz-Standardschriftart111111111111111111111">
    <w:name w:val="WW-Absatz-Standardschriftart111111111111111111111"/>
  </w:style>
  <w:style w:type="character" w:customStyle="1" w:styleId="6">
    <w:name w:val="Основной шрифт абзаца6"/>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5">
    <w:name w:val="Основной шрифт абзаца5"/>
  </w:style>
  <w:style w:type="character" w:customStyle="1" w:styleId="WW8Num5z0">
    <w:name w:val="WW8Num5z0"/>
    <w:rPr>
      <w:sz w:val="24"/>
      <w:szCs w:val="24"/>
    </w:rPr>
  </w:style>
  <w:style w:type="character" w:customStyle="1" w:styleId="WW8Num6z0">
    <w:name w:val="WW8Num6z0"/>
    <w:rPr>
      <w:rFonts w:ascii="Symbol" w:hAnsi="Symbol" w:cs="Open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1">
    <w:name w:val="WW8Num6z1"/>
    <w:rPr>
      <w:rFonts w:ascii="OpenSymbol" w:hAnsi="OpenSymbol" w:cs="OpenSymbol"/>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40">
    <w:name w:val="Основной шрифт абзаца4"/>
  </w:style>
  <w:style w:type="character" w:customStyle="1" w:styleId="30">
    <w:name w:val="Основной шрифт абзаца3"/>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20">
    <w:name w:val="Основной шрифт абзаца2"/>
  </w:style>
  <w:style w:type="character" w:customStyle="1" w:styleId="WW-Absatz-Standardschriftart1111111111111111111111111111111111111111111">
    <w:name w:val="WW-Absatz-Standardschriftart1111111111111111111111111111111111111111111"/>
  </w:style>
  <w:style w:type="character" w:customStyle="1" w:styleId="12">
    <w:name w:val="Основной шрифт абзаца1"/>
  </w:style>
  <w:style w:type="character" w:customStyle="1" w:styleId="a5">
    <w:name w:val="Символ нумерации"/>
  </w:style>
  <w:style w:type="character" w:styleId="a6">
    <w:name w:val="Hyperlink"/>
    <w:rPr>
      <w:color w:val="000080"/>
      <w:u w:val="single"/>
      <w:lang/>
    </w:rPr>
  </w:style>
  <w:style w:type="character" w:styleId="a7">
    <w:name w:val="Strong"/>
    <w:qFormat/>
    <w:rPr>
      <w:b/>
      <w:bCs/>
    </w:rPr>
  </w:style>
  <w:style w:type="character" w:styleId="a8">
    <w:name w:val="Emphasis"/>
    <w:qFormat/>
    <w:rPr>
      <w:i/>
      <w:iCs/>
    </w:rPr>
  </w:style>
  <w:style w:type="character" w:customStyle="1" w:styleId="a9">
    <w:name w:val="Маркеры списка"/>
    <w:rPr>
      <w:rFonts w:ascii="OpenSymbol" w:eastAsia="OpenSymbol" w:hAnsi="OpenSymbol" w:cs="OpenSymbol"/>
    </w:rPr>
  </w:style>
  <w:style w:type="character" w:customStyle="1" w:styleId="aa">
    <w:name w:val="Текст выноски Знак"/>
    <w:rPr>
      <w:rFonts w:ascii="Segoe UI" w:hAnsi="Segoe UI" w:cs="Segoe UI"/>
      <w:sz w:val="18"/>
      <w:szCs w:val="18"/>
    </w:rPr>
  </w:style>
  <w:style w:type="paragraph" w:styleId="a0">
    <w:name w:val="Title"/>
    <w:basedOn w:val="a"/>
    <w:next w:val="a1"/>
    <w:pPr>
      <w:keepNext/>
      <w:spacing w:before="240" w:after="120"/>
    </w:pPr>
    <w:rPr>
      <w:rFonts w:ascii="Arial" w:eastAsia="DejaVu Sans" w:hAnsi="Arial" w:cs="Mangal"/>
      <w:sz w:val="28"/>
      <w:szCs w:val="28"/>
    </w:rPr>
  </w:style>
  <w:style w:type="paragraph" w:styleId="a1">
    <w:name w:val="Body Text"/>
    <w:basedOn w:val="a"/>
    <w:link w:val="ab"/>
    <w:pPr>
      <w:spacing w:after="120"/>
    </w:pPr>
  </w:style>
  <w:style w:type="paragraph" w:styleId="ac">
    <w:name w:val="List"/>
    <w:basedOn w:val="a1"/>
    <w:rPr>
      <w:rFonts w:cs="Mangal"/>
    </w:rPr>
  </w:style>
  <w:style w:type="paragraph" w:styleId="ad">
    <w:name w:val="caption"/>
    <w:basedOn w:val="a0"/>
    <w:next w:val="ae"/>
    <w:qFormat/>
  </w:style>
  <w:style w:type="paragraph" w:customStyle="1" w:styleId="110">
    <w:name w:val="Указатель11"/>
    <w:basedOn w:val="a"/>
    <w:pPr>
      <w:suppressLineNumbers/>
    </w:pPr>
    <w:rPr>
      <w:rFonts w:cs="Mangal"/>
    </w:rPr>
  </w:style>
  <w:style w:type="paragraph" w:customStyle="1" w:styleId="LO-Normal">
    <w:name w:val="LO-Normal"/>
    <w:pPr>
      <w:tabs>
        <w:tab w:val="left" w:pos="170"/>
      </w:tabs>
      <w:suppressAutoHyphens/>
      <w:spacing w:before="120"/>
      <w:ind w:firstLine="567"/>
      <w:jc w:val="both"/>
    </w:pPr>
    <w:rPr>
      <w:rFonts w:ascii="Arial" w:eastAsia="Arial" w:hAnsi="Arial" w:cs="Arial"/>
      <w:sz w:val="24"/>
      <w:lang w:eastAsia="zh-CN"/>
    </w:rPr>
  </w:style>
  <w:style w:type="paragraph" w:customStyle="1" w:styleId="100">
    <w:name w:val="Название10"/>
    <w:basedOn w:val="a"/>
    <w:pPr>
      <w:suppressLineNumbers/>
      <w:spacing w:before="120" w:after="120"/>
    </w:pPr>
    <w:rPr>
      <w:rFonts w:cs="Mangal"/>
      <w:i/>
      <w:iCs/>
      <w:sz w:val="24"/>
      <w:szCs w:val="24"/>
    </w:rPr>
  </w:style>
  <w:style w:type="paragraph" w:customStyle="1" w:styleId="101">
    <w:name w:val="Указатель10"/>
    <w:basedOn w:val="a"/>
    <w:pPr>
      <w:suppressLineNumbers/>
    </w:pPr>
    <w:rPr>
      <w:rFonts w:cs="Mangal"/>
    </w:rPr>
  </w:style>
  <w:style w:type="paragraph" w:customStyle="1" w:styleId="90">
    <w:name w:val="Название9"/>
    <w:basedOn w:val="a"/>
    <w:pPr>
      <w:suppressLineNumbers/>
      <w:spacing w:before="120" w:after="120"/>
    </w:pPr>
    <w:rPr>
      <w:rFonts w:cs="Mangal"/>
      <w:i/>
      <w:iCs/>
      <w:sz w:val="24"/>
      <w:szCs w:val="24"/>
    </w:rPr>
  </w:style>
  <w:style w:type="paragraph" w:customStyle="1" w:styleId="91">
    <w:name w:val="Указатель9"/>
    <w:basedOn w:val="a"/>
    <w:pPr>
      <w:suppressLineNumbers/>
    </w:pPr>
    <w:rPr>
      <w:rFonts w:cs="Mangal"/>
    </w:rPr>
  </w:style>
  <w:style w:type="paragraph" w:styleId="ae">
    <w:name w:val="Subtitle"/>
    <w:basedOn w:val="a0"/>
    <w:next w:val="a1"/>
    <w:qFormat/>
    <w:pPr>
      <w:jc w:val="center"/>
    </w:pPr>
    <w:rPr>
      <w:i/>
      <w:iCs/>
    </w:rPr>
  </w:style>
  <w:style w:type="paragraph" w:customStyle="1" w:styleId="80">
    <w:name w:val="Название8"/>
    <w:basedOn w:val="a"/>
    <w:pPr>
      <w:suppressLineNumbers/>
      <w:spacing w:before="120" w:after="120"/>
    </w:pPr>
    <w:rPr>
      <w:rFonts w:cs="Mangal"/>
      <w:i/>
      <w:iCs/>
      <w:sz w:val="24"/>
      <w:szCs w:val="24"/>
    </w:rPr>
  </w:style>
  <w:style w:type="paragraph" w:customStyle="1" w:styleId="81">
    <w:name w:val="Указатель8"/>
    <w:basedOn w:val="a"/>
    <w:pPr>
      <w:suppressLineNumbers/>
    </w:pPr>
    <w:rPr>
      <w:rFonts w:cs="Mangal"/>
    </w:rPr>
  </w:style>
  <w:style w:type="paragraph" w:customStyle="1" w:styleId="70">
    <w:name w:val="Название7"/>
    <w:basedOn w:val="a"/>
    <w:pPr>
      <w:suppressLineNumbers/>
      <w:spacing w:before="120" w:after="120"/>
    </w:pPr>
    <w:rPr>
      <w:rFonts w:cs="Mangal"/>
      <w:i/>
      <w:iCs/>
      <w:sz w:val="24"/>
      <w:szCs w:val="24"/>
    </w:rPr>
  </w:style>
  <w:style w:type="paragraph" w:customStyle="1" w:styleId="71">
    <w:name w:val="Указатель7"/>
    <w:basedOn w:val="a"/>
    <w:pPr>
      <w:suppressLineNumbers/>
    </w:pPr>
    <w:rPr>
      <w:rFonts w:cs="Mangal"/>
    </w:rPr>
  </w:style>
  <w:style w:type="paragraph" w:customStyle="1" w:styleId="60">
    <w:name w:val="Название6"/>
    <w:basedOn w:val="a"/>
    <w:pPr>
      <w:suppressLineNumbers/>
      <w:spacing w:before="120" w:after="120"/>
    </w:pPr>
    <w:rPr>
      <w:rFonts w:cs="Mangal"/>
      <w:i/>
      <w:iCs/>
      <w:sz w:val="24"/>
      <w:szCs w:val="24"/>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sz w:val="24"/>
      <w:szCs w:val="24"/>
    </w:rPr>
  </w:style>
  <w:style w:type="paragraph" w:customStyle="1" w:styleId="51">
    <w:name w:val="Указатель5"/>
    <w:basedOn w:val="a"/>
    <w:pPr>
      <w:suppressLineNumbers/>
    </w:pPr>
    <w:rPr>
      <w:rFonts w:cs="Mangal"/>
    </w:rPr>
  </w:style>
  <w:style w:type="paragraph" w:customStyle="1" w:styleId="41">
    <w:name w:val="Название4"/>
    <w:basedOn w:val="a"/>
    <w:pPr>
      <w:suppressLineNumbers/>
      <w:spacing w:before="120" w:after="120"/>
    </w:pPr>
    <w:rPr>
      <w:rFonts w:cs="Mangal"/>
      <w:i/>
      <w:iCs/>
      <w:sz w:val="24"/>
      <w:szCs w:val="24"/>
    </w:rPr>
  </w:style>
  <w:style w:type="paragraph" w:customStyle="1" w:styleId="42">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sz w:val="24"/>
      <w:szCs w:val="24"/>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sz w:val="24"/>
      <w:szCs w:val="24"/>
    </w:rPr>
  </w:style>
  <w:style w:type="paragraph" w:customStyle="1" w:styleId="22">
    <w:name w:val="Указатель2"/>
    <w:basedOn w:val="a"/>
    <w:pPr>
      <w:suppressLineNumbers/>
    </w:pPr>
    <w:rPr>
      <w:rFonts w:cs="Mangal"/>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f">
    <w:name w:val="Body Text Indent"/>
    <w:basedOn w:val="a"/>
    <w:pPr>
      <w:ind w:firstLine="720"/>
      <w:jc w:val="both"/>
    </w:pPr>
    <w:rPr>
      <w:sz w:val="24"/>
      <w:szCs w:val="24"/>
      <w:lang/>
    </w:rPr>
  </w:style>
  <w:style w:type="paragraph" w:customStyle="1" w:styleId="210">
    <w:name w:val="Основной текст с отступом 21"/>
    <w:basedOn w:val="a"/>
    <w:pPr>
      <w:overflowPunct w:val="0"/>
      <w:autoSpaceDE w:val="0"/>
      <w:ind w:right="-143" w:firstLine="851"/>
      <w:jc w:val="both"/>
    </w:pPr>
    <w:rPr>
      <w:sz w:val="28"/>
    </w:rPr>
  </w:style>
  <w:style w:type="paragraph" w:customStyle="1" w:styleId="Aaoieeeieiioeooe">
    <w:name w:val="Aa?oiee eieiioeooe"/>
    <w:basedOn w:val="a"/>
    <w:pPr>
      <w:tabs>
        <w:tab w:val="center" w:pos="4153"/>
        <w:tab w:val="right" w:pos="8306"/>
      </w:tabs>
      <w:overflowPunct w:val="0"/>
      <w:autoSpaceDE w:val="0"/>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Balloon Text"/>
    <w:basedOn w:val="a"/>
    <w:rPr>
      <w:rFonts w:ascii="Segoe UI" w:hAnsi="Segoe UI" w:cs="Segoe UI"/>
      <w:sz w:val="18"/>
      <w:szCs w:val="18"/>
    </w:rPr>
  </w:style>
  <w:style w:type="paragraph" w:customStyle="1" w:styleId="af3">
    <w:name w:val="Блочная цитата"/>
    <w:basedOn w:val="a"/>
    <w:pPr>
      <w:spacing w:after="283"/>
      <w:ind w:left="567" w:right="567"/>
    </w:pPr>
  </w:style>
  <w:style w:type="paragraph" w:styleId="af4">
    <w:name w:val="Название"/>
    <w:basedOn w:val="a0"/>
    <w:next w:val="a1"/>
    <w:qFormat/>
    <w:pPr>
      <w:jc w:val="center"/>
    </w:pPr>
    <w:rPr>
      <w:b/>
      <w:bCs/>
      <w:sz w:val="56"/>
      <w:szCs w:val="56"/>
    </w:rPr>
  </w:style>
  <w:style w:type="character" w:customStyle="1" w:styleId="ab">
    <w:name w:val="Основной текст Знак"/>
    <w:link w:val="a1"/>
    <w:rsid w:val="008E185D"/>
    <w:rPr>
      <w:lang w:eastAsia="zh-CN"/>
    </w:rPr>
  </w:style>
  <w:style w:type="table" w:styleId="af5">
    <w:name w:val="Table Grid"/>
    <w:basedOn w:val="a3"/>
    <w:uiPriority w:val="59"/>
    <w:rsid w:val="00F264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3"/>
    <w:next w:val="af5"/>
    <w:uiPriority w:val="59"/>
    <w:rsid w:val="00C206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C70F-0A77-4FFD-9F66-97067092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9876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cmiro</dc:creator>
  <cp:keywords/>
  <dc:description/>
  <cp:lastModifiedBy>director</cp:lastModifiedBy>
  <cp:revision>2</cp:revision>
  <cp:lastPrinted>2021-09-03T08:17:00Z</cp:lastPrinted>
  <dcterms:created xsi:type="dcterms:W3CDTF">2023-09-18T07:59:00Z</dcterms:created>
  <dcterms:modified xsi:type="dcterms:W3CDTF">2023-09-18T07:59:00Z</dcterms:modified>
</cp:coreProperties>
</file>