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A117" w14:textId="77777777"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CF4D9FA" w14:textId="77777777"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«Средняя общеобразовательная школа №41 с углубленным изучением </w:t>
      </w:r>
    </w:p>
    <w:p w14:paraId="685B37DD" w14:textId="77777777" w:rsidR="0079082A" w:rsidRPr="009336BF" w:rsidRDefault="0079082A" w:rsidP="0079082A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отдельных предметов» города Чебоксары Чувашской Республики</w:t>
      </w:r>
    </w:p>
    <w:p w14:paraId="0E7B16A5" w14:textId="77777777" w:rsidR="0079082A" w:rsidRPr="009336BF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61"/>
        <w:gridCol w:w="3641"/>
      </w:tblGrid>
      <w:tr w:rsidR="006A0D56" w:rsidRPr="006A0D56" w14:paraId="29FCF2F0" w14:textId="77777777" w:rsidTr="006E2403">
        <w:trPr>
          <w:trHeight w:val="2235"/>
        </w:trPr>
        <w:tc>
          <w:tcPr>
            <w:tcW w:w="3544" w:type="dxa"/>
            <w:hideMark/>
          </w:tcPr>
          <w:p w14:paraId="4BC51F9F" w14:textId="77777777" w:rsidR="006A0D56" w:rsidRPr="006A0D56" w:rsidRDefault="006A0D56" w:rsidP="006A0D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14:paraId="1C1697A9" w14:textId="459F8DB4" w:rsidR="00246005" w:rsidRPr="00246005" w:rsidRDefault="006A0D56" w:rsidP="002460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</w:t>
            </w:r>
            <w:r w:rsid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естественно-математического цик</w:t>
            </w:r>
            <w:r w:rsidR="00246005" w:rsidRP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</w:t>
            </w:r>
            <w:r w:rsid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</w:t>
            </w:r>
            <w:r w:rsidR="00246005" w:rsidRP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 ШМО</w:t>
            </w:r>
            <w:r w:rsid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</w:t>
            </w:r>
            <w:r w:rsidR="00246005" w:rsidRPr="002460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 О.В. Тараканов</w:t>
            </w:r>
          </w:p>
          <w:p w14:paraId="1620217D" w14:textId="29C4FF2B" w:rsidR="006A0D56" w:rsidRPr="006A0D56" w:rsidRDefault="00246005" w:rsidP="0024600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A0D56"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«22»агуста 2025 г.</w:t>
            </w:r>
          </w:p>
        </w:tc>
        <w:tc>
          <w:tcPr>
            <w:tcW w:w="3161" w:type="dxa"/>
          </w:tcPr>
          <w:p w14:paraId="69B165E4" w14:textId="77777777" w:rsidR="006A0D56" w:rsidRPr="006A0D56" w:rsidRDefault="006A0D56" w:rsidP="006A0D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14:paraId="559EBF7B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Зам. директора  </w:t>
            </w:r>
          </w:p>
          <w:p w14:paraId="4624C1DA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 </w:t>
            </w:r>
          </w:p>
          <w:p w14:paraId="0B2D9ED1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Е.Н. Ксенофонтова</w:t>
            </w:r>
          </w:p>
          <w:p w14:paraId="70326A80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«25» августа 2025 г.</w:t>
            </w:r>
          </w:p>
          <w:p w14:paraId="592CA1A4" w14:textId="77777777" w:rsidR="006A0D56" w:rsidRPr="006A0D56" w:rsidRDefault="006A0D56" w:rsidP="006A0D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41" w:type="dxa"/>
          </w:tcPr>
          <w:p w14:paraId="2041F536" w14:textId="77777777" w:rsidR="006A0D56" w:rsidRPr="006A0D56" w:rsidRDefault="006A0D56" w:rsidP="006A0D5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14:paraId="1D68C9EC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МБОУ «СОШ №41» г.Чебоксары</w:t>
            </w:r>
          </w:p>
          <w:p w14:paraId="58172A24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 В.В. Валерианова</w:t>
            </w:r>
          </w:p>
          <w:p w14:paraId="0BB884E4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 № 148-о</w:t>
            </w:r>
          </w:p>
          <w:p w14:paraId="40CEE230" w14:textId="77777777" w:rsidR="006A0D56" w:rsidRPr="006A0D56" w:rsidRDefault="006A0D56" w:rsidP="006A0D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D5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«26» августа 2025 г.</w:t>
            </w:r>
          </w:p>
          <w:p w14:paraId="5BC83097" w14:textId="77777777" w:rsidR="006A0D56" w:rsidRPr="006A0D56" w:rsidRDefault="006A0D56" w:rsidP="006A0D5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E210E88" w14:textId="77777777" w:rsidR="00641A17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55378013" w14:textId="77777777" w:rsidR="00641A17" w:rsidRDefault="00641A17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4D393EBB" w14:textId="77777777" w:rsidR="0079082A" w:rsidRPr="009336BF" w:rsidRDefault="0079082A" w:rsidP="0079082A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</w:t>
      </w:r>
    </w:p>
    <w:p w14:paraId="28286001" w14:textId="77777777" w:rsidR="0079082A" w:rsidRPr="009336BF" w:rsidRDefault="0079082A" w:rsidP="00790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7D890" w14:textId="77777777" w:rsidR="0079082A" w:rsidRPr="009336BF" w:rsidRDefault="0079082A" w:rsidP="007908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523BC9C1" w14:textId="77777777"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14:paraId="5AB7C8DA" w14:textId="77777777" w:rsidR="0079082A" w:rsidRPr="00641A17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A147EF" w14:textId="77777777" w:rsidR="00641A17" w:rsidRDefault="00641A17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системе дополнительных платных услуг</w:t>
      </w:r>
    </w:p>
    <w:p w14:paraId="61517583" w14:textId="670E94E1" w:rsidR="0079082A" w:rsidRPr="00641A17" w:rsidRDefault="00641A17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A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1A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</w:t>
      </w:r>
      <w:r w:rsidR="009F7BF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Элементы космонавтики</w:t>
      </w:r>
      <w:r w:rsidRPr="00641A1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 </w:t>
      </w:r>
      <w:r w:rsidRPr="00641A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160CB1" w14:textId="77777777"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1F19D92" w14:textId="5D48E8E1" w:rsidR="0079082A" w:rsidRPr="009336BF" w:rsidRDefault="009F7BFE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Классы </w:t>
      </w:r>
      <w:r w:rsidR="0079082A"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79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9082A"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</w:t>
      </w:r>
      <w:r w:rsidR="0079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9082A"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Б,</w:t>
      </w:r>
      <w:r w:rsidR="007908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9082A" w:rsidRPr="00933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</w:p>
    <w:p w14:paraId="4D36B784" w14:textId="77777777"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2B15C0" w14:textId="213BCD25" w:rsidR="0079082A" w:rsidRDefault="008B16F5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СРОК РЕАЛИЗАЦИИ ПРОГРАММЫ – 2025 -2026 </w:t>
      </w:r>
      <w:r w:rsidR="0079082A" w:rsidRPr="00933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ГОД</w:t>
      </w:r>
    </w:p>
    <w:p w14:paraId="5AEE3593" w14:textId="77777777"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8A2589" w14:textId="77777777"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CEF081" w14:textId="77777777"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ED68E5" w14:textId="77777777" w:rsidR="00004BA9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DDDF8C" w14:textId="77777777" w:rsidR="00004BA9" w:rsidRPr="009336BF" w:rsidRDefault="00004BA9" w:rsidP="0079082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D5ED35" w14:textId="77777777" w:rsidR="0079082A" w:rsidRPr="009336BF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47BFB8" w14:textId="77777777" w:rsidR="00E34907" w:rsidRDefault="00E34907" w:rsidP="00E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5965C" w14:textId="77777777" w:rsidR="00E34907" w:rsidRDefault="00E34907" w:rsidP="00E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D168A" w14:textId="3B493B45" w:rsidR="00E34907" w:rsidRDefault="00E34907" w:rsidP="00E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14:paraId="3B057ADE" w14:textId="04FB6245" w:rsidR="0079082A" w:rsidRDefault="00E34907" w:rsidP="00E34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9F7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Герасимова Татьяна Алексеевна</w:t>
      </w:r>
      <w:r w:rsidR="00F51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3AAFF71E" w14:textId="4AD3A089" w:rsidR="0079082A" w:rsidRPr="0099336B" w:rsidRDefault="00F51DBD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E349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 физики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0BA80DF9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2CB54A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3BBB0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B426AF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3CAF96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28E72F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9D0D0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0C9421" w14:textId="77777777" w:rsidR="0079082A" w:rsidRPr="0099336B" w:rsidRDefault="0079082A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9B844A" w14:textId="77777777" w:rsidR="00D47108" w:rsidRDefault="00D47108" w:rsidP="00790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1D8BC8" w14:textId="77777777" w:rsidR="009F7BFE" w:rsidRDefault="009F7BFE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59F0E2" w14:textId="77777777" w:rsidR="009F7BFE" w:rsidRDefault="009F7BFE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DAFA1" w14:textId="77777777" w:rsidR="009F7BFE" w:rsidRDefault="009F7BFE" w:rsidP="00503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EDD9B" w14:textId="604CA2EC" w:rsidR="0079082A" w:rsidRPr="004876B8" w:rsidRDefault="0079082A" w:rsidP="00E31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36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Чебоксары – 20</w:t>
      </w:r>
      <w:r w:rsidR="00E314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14:paraId="2AF84B2B" w14:textId="77B0AE81" w:rsidR="00641A17" w:rsidRDefault="00641A17" w:rsidP="000031E8">
      <w:pPr>
        <w:tabs>
          <w:tab w:val="left" w:pos="113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A1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12686B85" w14:textId="729AB98A" w:rsidR="00641A17" w:rsidRPr="004E246C" w:rsidRDefault="004E246C" w:rsidP="00CC7C84">
      <w:pPr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4E246C">
        <w:rPr>
          <w:rFonts w:ascii="Times New Roman" w:eastAsia="Calibri" w:hAnsi="Times New Roman" w:cs="Times New Roman"/>
          <w:bCs/>
          <w:sz w:val="24"/>
          <w:szCs w:val="24"/>
        </w:rPr>
        <w:t>Программа составлена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 основе Фундаментального ядра содержания общего   образования и Требований к результатам обучения, представленных в Стандарте основного общего образования. 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дополняет содержание стандарта, опред</w:t>
      </w:r>
      <w:r w:rsidR="008B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еляет общую стратегию обучения, 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</w:t>
      </w:r>
      <w:r w:rsidR="008B16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посредством дополнительного курса.</w:t>
      </w:r>
      <w:r w:rsidR="008B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предусматривает углубленное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некоторых тем программы «Физика» для 9 класса. Это «Закон сохранения импульса», «Реактивное движение», «Первая космическая скорость». Данная программа позволяет </w:t>
      </w:r>
      <w:r w:rsidR="009E5B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подготовиться учащимся к сдаче ОГЭ и ЕГЭ.</w:t>
      </w:r>
    </w:p>
    <w:p w14:paraId="222C76DE" w14:textId="2B0E7DDB" w:rsidR="00B568DD" w:rsidRPr="00BA6D65" w:rsidRDefault="004E246C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41A17" w:rsidRPr="0064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 дополнительно</w:t>
      </w:r>
      <w:r w:rsidR="00B56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</w:t>
      </w:r>
      <w:r w:rsidR="00641A17" w:rsidRPr="0064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B56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B568DD"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D9A411" w14:textId="1E74807D" w:rsidR="00CC7C84" w:rsidRDefault="00B568DD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ED8DD9F" w14:textId="1824B859" w:rsidR="00B568DD" w:rsidRPr="00B568DD" w:rsidRDefault="00CC7C84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568DD"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BA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</w:t>
      </w:r>
      <w:r w:rsidR="00B568DD"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A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</w:t>
      </w:r>
      <w:r w:rsidR="00B568DD"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учащихся на основе передачи им знаний и опыта познавательной и творческой деятельности;</w:t>
      </w:r>
    </w:p>
    <w:p w14:paraId="00BACE5E" w14:textId="10072FC5" w:rsidR="00B568DD" w:rsidRPr="00B568DD" w:rsidRDefault="00B568DD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</w:t>
      </w:r>
      <w:r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учащимися смысла основных научных понятий и законов физики, взаимосвязи между ними;</w:t>
      </w:r>
    </w:p>
    <w:p w14:paraId="2C938CAE" w14:textId="035BDE1E" w:rsidR="00641A17" w:rsidRDefault="00B568DD" w:rsidP="000031E8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="00BA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8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представлений о физической картине мира</w:t>
      </w:r>
      <w:r w:rsidR="00BA6D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FBC3EFB" w14:textId="4851C0BD" w:rsidR="00BA6D65" w:rsidRDefault="00BA6D65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4)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</w:r>
    </w:p>
    <w:p w14:paraId="7EAC462A" w14:textId="7BC1EDBD" w:rsidR="00CC7C84" w:rsidRDefault="00BA6D65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5)</w:t>
      </w:r>
      <w:r w:rsidR="00003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развитие интереса к расширению и углублению физических знаний и выбора физики как профильного предмета</w:t>
      </w:r>
      <w:r w:rsidR="009E5B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подготовки к ОГЭ и ЕГЭ.</w:t>
      </w:r>
    </w:p>
    <w:p w14:paraId="2D4AB495" w14:textId="77777777" w:rsid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26E8D" w14:textId="19D35BB9" w:rsidR="00CC7C84" w:rsidRP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A6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C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для достижение этих целей:</w:t>
      </w:r>
    </w:p>
    <w:p w14:paraId="2BA7CF7F" w14:textId="505DF440" w:rsidR="00CC7C84" w:rsidRP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FCFFE6C" w14:textId="62FE7CD5" w:rsidR="00CC7C84" w:rsidRP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умений описывать и объяснять физические явления с использованием полученных знаний;</w:t>
      </w:r>
    </w:p>
    <w:p w14:paraId="4960536B" w14:textId="77131431" w:rsidR="00CC7C84" w:rsidRP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</w:t>
      </w: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методов решения простейших расчетных задач с использованием физических моделей, творческих и практико</w:t>
      </w:r>
      <w:r w:rsidR="00E3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задач;</w:t>
      </w:r>
    </w:p>
    <w:p w14:paraId="0F6D1614" w14:textId="2CDF24E8" w:rsidR="00CC7C84" w:rsidRP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66F4A773" w14:textId="6BF83A3D" w:rsidR="00CC7C84" w:rsidRPr="00CC7C84" w:rsidRDefault="00A60CE5" w:rsidP="00806777">
      <w:pPr>
        <w:widowControl w:val="0"/>
        <w:tabs>
          <w:tab w:val="left" w:pos="709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4)</w:t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C84"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приемов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14:paraId="620A19B0" w14:textId="7F6B9B68" w:rsidR="00CC7C84" w:rsidRDefault="00CC7C84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</w:t>
      </w:r>
      <w:r w:rsidRP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14:paraId="6353CDA9" w14:textId="77777777" w:rsidR="00CC7C84" w:rsidRDefault="00CC7C84" w:rsidP="00B568DD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9D654" w14:textId="0D9573F1" w:rsidR="00641A17" w:rsidRPr="00CC7C84" w:rsidRDefault="00BA6D65" w:rsidP="00CC7C84">
      <w:pPr>
        <w:widowControl w:val="0"/>
        <w:tabs>
          <w:tab w:val="left" w:pos="708"/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A17" w:rsidRPr="0064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Сроки реализации программы: </w:t>
      </w:r>
      <w:r w:rsidR="009E5B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2025-2026</w:t>
      </w:r>
      <w:r w:rsidR="00641A17" w:rsidRPr="00641A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2AD02AFC" w14:textId="77777777"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DD08E" w14:textId="4BD55092" w:rsidR="00641A17" w:rsidRPr="00641A17" w:rsidRDefault="00CC7C84" w:rsidP="00641A1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641A17" w:rsidRPr="0064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методы, технологии обучения</w:t>
      </w:r>
    </w:p>
    <w:p w14:paraId="2006843F" w14:textId="77777777" w:rsidR="00641A17" w:rsidRPr="00641A17" w:rsidRDefault="00641A17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C2241" w14:textId="7EF386E0" w:rsidR="00641A17" w:rsidRPr="00641A17" w:rsidRDefault="00CC7C84" w:rsidP="00641A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41A17" w:rsidRPr="0064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в программе задач используются различные формы, методы, технологии обучения: урок-лекция, урок-семинар, урок повторения изученного материала, комбинированный урок. </w:t>
      </w:r>
    </w:p>
    <w:p w14:paraId="496235B5" w14:textId="77777777" w:rsidR="00CC7C84" w:rsidRDefault="00CC7C84" w:rsidP="00CC7C84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65DEC0" w14:textId="1BF846E9" w:rsidR="00CC7C84" w:rsidRPr="00641A17" w:rsidRDefault="00CC7C84" w:rsidP="00CC7C84">
      <w:pPr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t xml:space="preserve">     </w:t>
      </w:r>
      <w:r w:rsidRPr="00641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процессе</w:t>
      </w:r>
    </w:p>
    <w:p w14:paraId="2A10AA55" w14:textId="62E24270" w:rsidR="00641A17" w:rsidRPr="00641A17" w:rsidRDefault="00221BF4" w:rsidP="00641A1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 xml:space="preserve"> Прод</w:t>
      </w:r>
      <w:r w:rsidR="00E3147A">
        <w:rPr>
          <w:rFonts w:ascii="Times New Roman" w:eastAsia="Calibri" w:hAnsi="Times New Roman" w:cs="Times New Roman"/>
          <w:sz w:val="24"/>
          <w:szCs w:val="24"/>
        </w:rPr>
        <w:t>олжительность учебного года – 33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 xml:space="preserve"> учебные недели.</w:t>
      </w:r>
      <w:r w:rsidRPr="00221BF4">
        <w:rPr>
          <w:rFonts w:ascii="Times New Roman" w:eastAsia="Calibri" w:hAnsi="Times New Roman" w:cs="Times New Roman"/>
          <w:sz w:val="24"/>
          <w:szCs w:val="24"/>
        </w:rPr>
        <w:t xml:space="preserve"> Данный курс рассчитан на 30 часов из расчета 1 час в неделю</w:t>
      </w:r>
      <w:r w:rsidR="00E349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(занятия начинаются с 1 октября)</w:t>
      </w:r>
      <w:r w:rsidRPr="00221BF4">
        <w:rPr>
          <w:rFonts w:ascii="Times New Roman" w:eastAsia="Calibri" w:hAnsi="Times New Roman" w:cs="Times New Roman"/>
          <w:sz w:val="24"/>
          <w:szCs w:val="24"/>
        </w:rPr>
        <w:t>. Продолжительность урока – 4</w:t>
      </w:r>
      <w:r w:rsidR="00246005">
        <w:rPr>
          <w:rFonts w:ascii="Times New Roman" w:eastAsia="Calibri" w:hAnsi="Times New Roman" w:cs="Times New Roman"/>
          <w:sz w:val="24"/>
          <w:szCs w:val="24"/>
        </w:rPr>
        <w:t>0</w:t>
      </w:r>
      <w:r w:rsidRPr="00221BF4">
        <w:rPr>
          <w:rFonts w:ascii="Times New Roman" w:eastAsia="Calibri" w:hAnsi="Times New Roman" w:cs="Times New Roman"/>
          <w:sz w:val="24"/>
          <w:szCs w:val="24"/>
        </w:rPr>
        <w:t xml:space="preserve"> мину</w:t>
      </w:r>
      <w:r w:rsidR="00246005">
        <w:rPr>
          <w:rFonts w:ascii="Times New Roman" w:eastAsia="Calibri" w:hAnsi="Times New Roman" w:cs="Times New Roman"/>
          <w:sz w:val="24"/>
          <w:szCs w:val="24"/>
        </w:rPr>
        <w:t>т</w:t>
      </w:r>
      <w:r w:rsidR="00641A17" w:rsidRPr="00641A17">
        <w:rPr>
          <w:rFonts w:ascii="Times New Roman" w:eastAsia="Calibri" w:hAnsi="Times New Roman" w:cs="Times New Roman"/>
          <w:sz w:val="24"/>
          <w:szCs w:val="24"/>
        </w:rPr>
        <w:tab/>
      </w:r>
    </w:p>
    <w:p w14:paraId="57C94C33" w14:textId="77777777" w:rsidR="00221BF4" w:rsidRDefault="00221BF4" w:rsidP="00641A17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2C343F6" w14:textId="4B5ED04A" w:rsidR="00A60CE5" w:rsidRPr="00A60CE5" w:rsidRDefault="00641A17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курса разработана на основе следующей литературы:</w:t>
      </w:r>
      <w:r w:rsidR="00A60CE5" w:rsidRPr="00A60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14:paraId="1373173B" w14:textId="77777777" w:rsidR="00223A13" w:rsidRDefault="00223A13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30E5C" w14:textId="112E4269" w:rsidR="00A60CE5" w:rsidRPr="00A60CE5" w:rsidRDefault="00223A13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«Примерные программы по физике 7-9», Москва, «Просвещение», 201</w:t>
      </w:r>
      <w:r w:rsid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1A98AA" w14:textId="5A2AF4AA" w:rsidR="00A60CE5" w:rsidRPr="00A60CE5" w:rsidRDefault="00223A13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«Физика-9», А.В.</w:t>
      </w:r>
      <w:r w:rsidR="0024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М. </w:t>
      </w:r>
      <w:proofErr w:type="spellStart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Гутник</w:t>
      </w:r>
      <w:proofErr w:type="spellEnd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«Дрофа», 201</w:t>
      </w:r>
      <w:r w:rsid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5FA944" w14:textId="4662DFA7" w:rsidR="00A60CE5" w:rsidRPr="00A60CE5" w:rsidRDefault="00223A13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«Поурочные разработки», В.А.</w:t>
      </w:r>
      <w:r w:rsidR="0024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Волков, Москва, «</w:t>
      </w:r>
      <w:proofErr w:type="spellStart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</w:t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87F7C7" w14:textId="35883B97" w:rsidR="00A60CE5" w:rsidRPr="00A60CE5" w:rsidRDefault="00223A13" w:rsidP="00A60CE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067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«Сборник задач по физике 7-9», В.И.</w:t>
      </w:r>
      <w:r w:rsidR="0024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Лукашик</w:t>
      </w:r>
      <w:proofErr w:type="spellEnd"/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Е.В.</w:t>
      </w:r>
      <w:r w:rsidR="0024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CE5" w:rsidRPr="00A60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Иванова, Москва, «Просвещение», 2008.</w:t>
      </w:r>
    </w:p>
    <w:p w14:paraId="254E73C7" w14:textId="72F4D47A" w:rsidR="00641A17" w:rsidRDefault="00806777" w:rsidP="00223A13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CE5" w:rsidRP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«Сборник задач по физике 7-9», А.В.</w:t>
      </w:r>
      <w:r w:rsidR="0024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60CE5" w:rsidRP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Перышкин</w:t>
      </w:r>
      <w:proofErr w:type="spellEnd"/>
      <w:r w:rsidR="00A60CE5" w:rsidRPr="0022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Москва, «Экзамен», 2004;  </w:t>
      </w:r>
    </w:p>
    <w:p w14:paraId="1A7A151A" w14:textId="571DBC07" w:rsidR="00223A13" w:rsidRPr="00E8479F" w:rsidRDefault="00223A13" w:rsidP="00223A1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«Основы космонавтики» А.Д.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Марленский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«Просвещение», 2015.</w:t>
      </w:r>
    </w:p>
    <w:p w14:paraId="5F87F5D0" w14:textId="77777777" w:rsidR="00F90422" w:rsidRDefault="00F90422" w:rsidP="00F90422">
      <w:pPr>
        <w:spacing w:after="0"/>
        <w:rPr>
          <w:rFonts w:ascii="Times New Roman" w:eastAsia="Calibri" w:hAnsi="Times New Roman" w:cs="Times New Roman"/>
          <w:b/>
        </w:rPr>
      </w:pPr>
    </w:p>
    <w:p w14:paraId="4A5F88DB" w14:textId="77777777" w:rsidR="00046595" w:rsidRDefault="00046595" w:rsidP="00F90422">
      <w:pPr>
        <w:spacing w:after="0"/>
        <w:rPr>
          <w:rFonts w:ascii="Times New Roman" w:eastAsia="Calibri" w:hAnsi="Times New Roman" w:cs="Times New Roman"/>
          <w:b/>
        </w:rPr>
      </w:pPr>
    </w:p>
    <w:p w14:paraId="6B3A1153" w14:textId="5919B5C7" w:rsidR="00E92BD4" w:rsidRPr="00F90422" w:rsidRDefault="00E92BD4" w:rsidP="00F90422">
      <w:pPr>
        <w:spacing w:after="0"/>
        <w:rPr>
          <w:rFonts w:ascii="Times New Roman" w:eastAsia="Times New Roman" w:hAnsi="Times New Roman" w:cs="Times New Roman"/>
          <w:b/>
          <w:lang w:eastAsia="ja-JP"/>
        </w:rPr>
      </w:pPr>
      <w:r w:rsidRPr="00F90422">
        <w:rPr>
          <w:rFonts w:ascii="Times New Roman" w:eastAsia="Calibri" w:hAnsi="Times New Roman" w:cs="Times New Roman"/>
          <w:b/>
        </w:rPr>
        <w:t xml:space="preserve">РАЗДЕЛ </w:t>
      </w:r>
      <w:r w:rsidR="00F90422" w:rsidRPr="00F90422">
        <w:rPr>
          <w:rFonts w:ascii="Times New Roman" w:eastAsia="Calibri" w:hAnsi="Times New Roman" w:cs="Times New Roman"/>
          <w:b/>
        </w:rPr>
        <w:t>1</w:t>
      </w:r>
      <w:r w:rsidRPr="00F90422">
        <w:rPr>
          <w:rFonts w:ascii="Times New Roman" w:eastAsia="Calibri" w:hAnsi="Times New Roman" w:cs="Times New Roman"/>
          <w:b/>
        </w:rPr>
        <w:t xml:space="preserve">. </w:t>
      </w:r>
      <w:r w:rsidRPr="00F90422">
        <w:rPr>
          <w:rFonts w:ascii="Times New Roman" w:eastAsia="Times New Roman" w:hAnsi="Times New Roman" w:cs="Times New Roman"/>
          <w:b/>
          <w:lang w:eastAsia="ja-JP"/>
        </w:rPr>
        <w:t>ТЕМАТИЧЕСКОЕ ПЛАНИРОВАНИЕ ПО ДОПОЛНИТЕЛЬНОМУ КУРСУ</w:t>
      </w:r>
    </w:p>
    <w:p w14:paraId="2DB78CDF" w14:textId="77777777" w:rsidR="00E92BD4" w:rsidRPr="00E92BD4" w:rsidRDefault="00E92BD4" w:rsidP="00E92BD4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tbl>
      <w:tblPr>
        <w:tblW w:w="8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769"/>
        <w:gridCol w:w="1128"/>
      </w:tblGrid>
      <w:tr w:rsidR="00E92BD4" w:rsidRPr="00E92BD4" w14:paraId="200C1777" w14:textId="77777777" w:rsidTr="003D1716">
        <w:trPr>
          <w:trHeight w:val="51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E3CF" w14:textId="7133F172" w:rsidR="00E92BD4" w:rsidRPr="00E92BD4" w:rsidRDefault="00AF4ED9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5DC2" w14:textId="790C7DED" w:rsidR="00E92BD4" w:rsidRPr="00E92BD4" w:rsidRDefault="00E92BD4" w:rsidP="00F9042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A1FC" w14:textId="77777777" w:rsidR="00E92BD4" w:rsidRPr="00E92BD4" w:rsidRDefault="00E92BD4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2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92BD4" w:rsidRPr="00E92BD4" w14:paraId="6C32DF21" w14:textId="77777777" w:rsidTr="003D1716">
        <w:trPr>
          <w:trHeight w:val="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EAF" w14:textId="70C2902E" w:rsidR="00E92BD4" w:rsidRPr="00043703" w:rsidRDefault="00F90422" w:rsidP="00F9042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39DE" w14:textId="35713C38" w:rsidR="00E92BD4" w:rsidRPr="00F90422" w:rsidRDefault="00E92BD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A2A64" w:rsidRPr="00F90422">
              <w:rPr>
                <w:rFonts w:ascii="Times New Roman" w:hAnsi="Times New Roman" w:cs="Times New Roman"/>
                <w:bCs/>
                <w:sz w:val="24"/>
                <w:szCs w:val="24"/>
              </w:rPr>
              <w:t>Космонавтика и её история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FA0" w14:textId="181329F4" w:rsidR="00E92BD4" w:rsidRPr="001A2A64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92BD4" w:rsidRPr="00E92BD4" w14:paraId="060EB743" w14:textId="77777777" w:rsidTr="003D1716">
        <w:trPr>
          <w:trHeight w:val="2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B2B" w14:textId="3261EE48" w:rsidR="00E92BD4" w:rsidRPr="00E92BD4" w:rsidRDefault="00F90422" w:rsidP="00F90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B4B0" w14:textId="3DACFD98" w:rsidR="00E92BD4" w:rsidRPr="00F90422" w:rsidRDefault="001A2A64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Движение и устройство ракет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547" w14:textId="6EACFD96" w:rsidR="00E92BD4" w:rsidRPr="001A2A64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2BD4" w:rsidRPr="00E92BD4" w14:paraId="0D660D6E" w14:textId="77777777" w:rsidTr="00AF4ED9">
        <w:trPr>
          <w:trHeight w:val="49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612" w14:textId="71C3D219" w:rsidR="00E92BD4" w:rsidRPr="00E92BD4" w:rsidRDefault="00F90422" w:rsidP="00F90422">
            <w:pPr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AF4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7F0" w14:textId="5146448C" w:rsidR="00E92BD4" w:rsidRPr="00F90422" w:rsidRDefault="00110DDB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A2A64" w:rsidRPr="00F90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Свободное движение ракеты в поле тяготения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5A" w14:textId="18BD0CB1" w:rsidR="00E92BD4" w:rsidRPr="001A2A64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2BD4" w:rsidRPr="00E92BD4" w14:paraId="5BE2D8C0" w14:textId="77777777" w:rsidTr="00AF4ED9">
        <w:trPr>
          <w:trHeight w:val="68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90F" w14:textId="59C504D6" w:rsidR="00E92BD4" w:rsidRPr="00043703" w:rsidRDefault="00AF4ED9" w:rsidP="00F90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14D8" w14:textId="6EA3126E" w:rsidR="00E92BD4" w:rsidRPr="00F90422" w:rsidRDefault="00386832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43703" w:rsidRPr="00F90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Движение ракеты под действием силы тяги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9EDA" w14:textId="40162357" w:rsidR="00E92BD4" w:rsidRPr="00043703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2BD4" w:rsidRPr="00E92BD4" w14:paraId="5D798A02" w14:textId="77777777" w:rsidTr="00AF4ED9">
        <w:trPr>
          <w:trHeight w:val="56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2980" w14:textId="0B370B9C" w:rsidR="00E92BD4" w:rsidRPr="00043703" w:rsidRDefault="00F90422" w:rsidP="00F90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4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CE9E" w14:textId="37022613" w:rsidR="00E92BD4" w:rsidRPr="00F90422" w:rsidRDefault="00043703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Искусственные спутники Земли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694C" w14:textId="11C61536" w:rsidR="00E92BD4" w:rsidRPr="00043703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2BD4" w:rsidRPr="00E92BD4" w14:paraId="42A6266A" w14:textId="77777777" w:rsidTr="00AF4ED9">
        <w:trPr>
          <w:trHeight w:val="5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32B" w14:textId="4B2CA808" w:rsidR="00E92BD4" w:rsidRPr="00043703" w:rsidRDefault="00F90422" w:rsidP="00F90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F4E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437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66F" w14:textId="5C5EF85F" w:rsidR="00E92BD4" w:rsidRPr="00F90422" w:rsidRDefault="00043703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Полёты к Луне и планетам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AE8" w14:textId="636EB5E8" w:rsidR="00E92BD4" w:rsidRPr="00043703" w:rsidRDefault="00043703" w:rsidP="00E92B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2BD4" w:rsidRPr="00E92BD4" w14:paraId="090A8BE0" w14:textId="77777777" w:rsidTr="00AF4ED9">
        <w:trPr>
          <w:trHeight w:val="5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C11" w14:textId="566065C2" w:rsidR="00E92BD4" w:rsidRPr="00F90422" w:rsidRDefault="00F90422" w:rsidP="00F90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7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708" w14:textId="4C1B049D" w:rsidR="00E92BD4" w:rsidRPr="00F90422" w:rsidRDefault="00F90422" w:rsidP="00E9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0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Научное и практическое использование космонавтики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54F" w14:textId="3F9E6CDF" w:rsidR="00E92BD4" w:rsidRPr="00F90422" w:rsidRDefault="00AC374F" w:rsidP="004A1C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5252A57B" w14:textId="77777777" w:rsidR="004352C9" w:rsidRPr="00020A42" w:rsidRDefault="004352C9" w:rsidP="00020A42">
      <w:pPr>
        <w:jc w:val="both"/>
        <w:rPr>
          <w:rFonts w:ascii="Times New Roman" w:hAnsi="Times New Roman"/>
          <w:b/>
          <w:sz w:val="24"/>
          <w:szCs w:val="24"/>
        </w:rPr>
      </w:pPr>
    </w:p>
    <w:p w14:paraId="324298EF" w14:textId="559E5B35" w:rsidR="00F90422" w:rsidRDefault="00F90422" w:rsidP="007F26D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3D1716">
        <w:rPr>
          <w:rFonts w:ascii="Times New Roman" w:eastAsia="Calibri" w:hAnsi="Times New Roman" w:cs="Times New Roman"/>
          <w:b/>
          <w:sz w:val="24"/>
          <w:szCs w:val="24"/>
        </w:rPr>
        <w:t>АЗДЕЛ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  <w:r w:rsidRPr="00F90422">
        <w:rPr>
          <w:rFonts w:ascii="Times New Roman" w:eastAsia="Calibri" w:hAnsi="Times New Roman" w:cs="Times New Roman"/>
          <w:b/>
          <w:sz w:val="24"/>
          <w:szCs w:val="24"/>
        </w:rPr>
        <w:t>ПОУРОЧНОЕ ПЛАНИРОВАНИЕ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7088"/>
        <w:gridCol w:w="1276"/>
      </w:tblGrid>
      <w:tr w:rsidR="0066352A" w14:paraId="01E90F94" w14:textId="77777777" w:rsidTr="00935EAD">
        <w:tc>
          <w:tcPr>
            <w:tcW w:w="1276" w:type="dxa"/>
          </w:tcPr>
          <w:p w14:paraId="25680E4A" w14:textId="61F3DF3A" w:rsidR="0066352A" w:rsidRDefault="0066352A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14:paraId="23F8F8B6" w14:textId="1D9D8D52" w:rsidR="0066352A" w:rsidRDefault="00707F77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и </w:t>
            </w:r>
            <w:r w:rsidR="0066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14:paraId="216A3111" w14:textId="31A1CDBB" w:rsidR="0066352A" w:rsidRDefault="0066352A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 – во уроков</w:t>
            </w:r>
          </w:p>
        </w:tc>
      </w:tr>
      <w:tr w:rsidR="00707F77" w14:paraId="79723872" w14:textId="77777777" w:rsidTr="00935EAD">
        <w:tc>
          <w:tcPr>
            <w:tcW w:w="1276" w:type="dxa"/>
          </w:tcPr>
          <w:p w14:paraId="66AEDE3C" w14:textId="77777777" w:rsidR="00707F77" w:rsidRDefault="00707F77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14:paraId="5D90A02D" w14:textId="77046BC8" w:rsidR="00707F77" w:rsidRDefault="00707F77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7F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Космонавтика и её история</w:t>
            </w:r>
          </w:p>
        </w:tc>
        <w:tc>
          <w:tcPr>
            <w:tcW w:w="1276" w:type="dxa"/>
          </w:tcPr>
          <w:p w14:paraId="105DCC45" w14:textId="77777777" w:rsidR="00707F77" w:rsidRDefault="00707F77" w:rsidP="007F26D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6352A" w:rsidRPr="00AC374F" w14:paraId="0A021BBB" w14:textId="77777777" w:rsidTr="00935EAD">
        <w:tc>
          <w:tcPr>
            <w:tcW w:w="1276" w:type="dxa"/>
          </w:tcPr>
          <w:p w14:paraId="65074F4B" w14:textId="0A396773" w:rsidR="0066352A" w:rsidRPr="00AC374F" w:rsidRDefault="0066352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6479E8BB" w14:textId="145B90EF" w:rsidR="0066352A" w:rsidRPr="00AC374F" w:rsidRDefault="0066352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 космонавтики</w:t>
            </w:r>
          </w:p>
        </w:tc>
        <w:tc>
          <w:tcPr>
            <w:tcW w:w="1276" w:type="dxa"/>
          </w:tcPr>
          <w:p w14:paraId="33E241C6" w14:textId="254AFA48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6C20DFD8" w14:textId="77777777" w:rsidTr="00935EAD">
        <w:tc>
          <w:tcPr>
            <w:tcW w:w="1276" w:type="dxa"/>
          </w:tcPr>
          <w:p w14:paraId="0DEE7D66" w14:textId="22CD1357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114D68D5" w14:textId="3EC03E9F" w:rsidR="0066352A" w:rsidRPr="00AC374F" w:rsidRDefault="004A1C7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Космонавтика и другие науки</w:t>
            </w:r>
          </w:p>
        </w:tc>
        <w:tc>
          <w:tcPr>
            <w:tcW w:w="1276" w:type="dxa"/>
          </w:tcPr>
          <w:p w14:paraId="61BB5E63" w14:textId="4870510E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7F77" w:rsidRPr="00AC374F" w14:paraId="0CDA6393" w14:textId="77777777" w:rsidTr="00935EAD">
        <w:tc>
          <w:tcPr>
            <w:tcW w:w="1276" w:type="dxa"/>
          </w:tcPr>
          <w:p w14:paraId="4E89AD12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12C172B8" w14:textId="3375B8A1" w:rsidR="00707F77" w:rsidRPr="00AC374F" w:rsidRDefault="00707F77" w:rsidP="00402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935EAD"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Движение и устройство ракет</w:t>
            </w:r>
          </w:p>
        </w:tc>
        <w:tc>
          <w:tcPr>
            <w:tcW w:w="1276" w:type="dxa"/>
          </w:tcPr>
          <w:p w14:paraId="225AB4E4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352A" w:rsidRPr="00AC374F" w14:paraId="06197954" w14:textId="77777777" w:rsidTr="00935EAD">
        <w:tc>
          <w:tcPr>
            <w:tcW w:w="1276" w:type="dxa"/>
          </w:tcPr>
          <w:p w14:paraId="4438402E" w14:textId="306BB3BE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3D02EEF7" w14:textId="16B1F8C9" w:rsidR="0066352A" w:rsidRPr="00AC374F" w:rsidRDefault="004A1C7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действия ракеты</w:t>
            </w:r>
          </w:p>
        </w:tc>
        <w:tc>
          <w:tcPr>
            <w:tcW w:w="1276" w:type="dxa"/>
          </w:tcPr>
          <w:p w14:paraId="349653CC" w14:textId="17E26912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2A5553E4" w14:textId="77777777" w:rsidTr="00935EAD">
        <w:tc>
          <w:tcPr>
            <w:tcW w:w="1276" w:type="dxa"/>
          </w:tcPr>
          <w:p w14:paraId="1A50322E" w14:textId="2EDB5046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11A1DE10" w14:textId="48D9174D" w:rsidR="0066352A" w:rsidRPr="00AC374F" w:rsidRDefault="004A1C7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Многоступенчатые ракеты</w:t>
            </w:r>
          </w:p>
        </w:tc>
        <w:tc>
          <w:tcPr>
            <w:tcW w:w="1276" w:type="dxa"/>
          </w:tcPr>
          <w:p w14:paraId="09D0CD01" w14:textId="63E588FD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4F7D3864" w14:textId="77777777" w:rsidTr="00935EAD">
        <w:tc>
          <w:tcPr>
            <w:tcW w:w="1276" w:type="dxa"/>
          </w:tcPr>
          <w:p w14:paraId="268011F8" w14:textId="2EA35583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1A3E1D28" w14:textId="6DF49417" w:rsidR="0066352A" w:rsidRPr="00AC374F" w:rsidRDefault="004A1C7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Ракетные двигатели</w:t>
            </w:r>
          </w:p>
        </w:tc>
        <w:tc>
          <w:tcPr>
            <w:tcW w:w="1276" w:type="dxa"/>
          </w:tcPr>
          <w:p w14:paraId="5BF134A3" w14:textId="77C54D9D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366CD6CF" w14:textId="77777777" w:rsidTr="00935EAD">
        <w:tc>
          <w:tcPr>
            <w:tcW w:w="1276" w:type="dxa"/>
          </w:tcPr>
          <w:p w14:paraId="11E932BE" w14:textId="4B145263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3A4C5168" w14:textId="54449F24" w:rsidR="0066352A" w:rsidRPr="00AC374F" w:rsidRDefault="004A1C7A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Топливо</w:t>
            </w:r>
            <w:r w:rsidR="00402A19"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ракетных двигателей</w:t>
            </w:r>
          </w:p>
        </w:tc>
        <w:tc>
          <w:tcPr>
            <w:tcW w:w="1276" w:type="dxa"/>
          </w:tcPr>
          <w:p w14:paraId="1CDBC6F8" w14:textId="673F7BF7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7F77" w:rsidRPr="00AC374F" w14:paraId="43F73E85" w14:textId="77777777" w:rsidTr="00935EAD">
        <w:tc>
          <w:tcPr>
            <w:tcW w:w="1276" w:type="dxa"/>
          </w:tcPr>
          <w:p w14:paraId="2DEE74E7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30077AA4" w14:textId="79E14845" w:rsidR="00707F77" w:rsidRPr="00AC374F" w:rsidRDefault="00707F77" w:rsidP="00402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935EAD"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935EAD"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Свободное движение ракеты в поле тяготения</w:t>
            </w:r>
          </w:p>
        </w:tc>
        <w:tc>
          <w:tcPr>
            <w:tcW w:w="1276" w:type="dxa"/>
          </w:tcPr>
          <w:p w14:paraId="29F8AC50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352A" w:rsidRPr="00AC374F" w14:paraId="228C703F" w14:textId="77777777" w:rsidTr="00935EAD">
        <w:tc>
          <w:tcPr>
            <w:tcW w:w="1276" w:type="dxa"/>
          </w:tcPr>
          <w:p w14:paraId="08799E51" w14:textId="65A98AF6" w:rsidR="0066352A" w:rsidRPr="00AC374F" w:rsidRDefault="004A1C7A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7088" w:type="dxa"/>
          </w:tcPr>
          <w:p w14:paraId="3CBB381B" w14:textId="66DFCC59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Гравитационные параметры небесных тел</w:t>
            </w:r>
          </w:p>
        </w:tc>
        <w:tc>
          <w:tcPr>
            <w:tcW w:w="1276" w:type="dxa"/>
          </w:tcPr>
          <w:p w14:paraId="756443DD" w14:textId="09839D5B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31B6FCA0" w14:textId="77777777" w:rsidTr="00935EAD">
        <w:tc>
          <w:tcPr>
            <w:tcW w:w="1276" w:type="dxa"/>
          </w:tcPr>
          <w:p w14:paraId="00BAD737" w14:textId="72FE7775" w:rsidR="0066352A" w:rsidRPr="00AC374F" w:rsidRDefault="00402A1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1ADF008C" w14:textId="651FEC2F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Скорость освобождения</w:t>
            </w:r>
          </w:p>
        </w:tc>
        <w:tc>
          <w:tcPr>
            <w:tcW w:w="1276" w:type="dxa"/>
          </w:tcPr>
          <w:p w14:paraId="7824AABD" w14:textId="193871BF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03B7425C" w14:textId="77777777" w:rsidTr="00935EAD">
        <w:tc>
          <w:tcPr>
            <w:tcW w:w="1276" w:type="dxa"/>
          </w:tcPr>
          <w:p w14:paraId="54064DD5" w14:textId="2739ABBB" w:rsidR="0066352A" w:rsidRPr="00AC374F" w:rsidRDefault="00402A1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10E4B7B4" w14:textId="3A0ECF81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Законы Кеплера</w:t>
            </w:r>
          </w:p>
        </w:tc>
        <w:tc>
          <w:tcPr>
            <w:tcW w:w="1276" w:type="dxa"/>
          </w:tcPr>
          <w:p w14:paraId="31682745" w14:textId="25705D04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4BC1CE47" w14:textId="77777777" w:rsidTr="00935EAD">
        <w:tc>
          <w:tcPr>
            <w:tcW w:w="1276" w:type="dxa"/>
          </w:tcPr>
          <w:p w14:paraId="2879710E" w14:textId="7CB559D8" w:rsidR="0066352A" w:rsidRPr="00AC374F" w:rsidRDefault="00402A1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14:paraId="55F2F150" w14:textId="3BA7A3E3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орбиты в зависимости от начальных условий</w:t>
            </w:r>
          </w:p>
        </w:tc>
        <w:tc>
          <w:tcPr>
            <w:tcW w:w="1276" w:type="dxa"/>
          </w:tcPr>
          <w:p w14:paraId="642071FC" w14:textId="62AD37DF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7F77" w:rsidRPr="00AC374F" w14:paraId="7C1A6CE1" w14:textId="77777777" w:rsidTr="00935EAD">
        <w:tc>
          <w:tcPr>
            <w:tcW w:w="1276" w:type="dxa"/>
          </w:tcPr>
          <w:p w14:paraId="3759F8EA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11AEE9C0" w14:textId="6E57816F" w:rsidR="00707F77" w:rsidRPr="00AC374F" w:rsidRDefault="00707F77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  <w:r w:rsidR="00935EAD"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Движение ракеты под действием силы тяги</w:t>
            </w:r>
          </w:p>
        </w:tc>
        <w:tc>
          <w:tcPr>
            <w:tcW w:w="1276" w:type="dxa"/>
          </w:tcPr>
          <w:p w14:paraId="7E4A1BD3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352A" w:rsidRPr="00AC374F" w14:paraId="11D13846" w14:textId="77777777" w:rsidTr="00935EAD">
        <w:tc>
          <w:tcPr>
            <w:tcW w:w="1276" w:type="dxa"/>
          </w:tcPr>
          <w:p w14:paraId="65134BB0" w14:textId="43A8F364" w:rsidR="0066352A" w:rsidRPr="00AC374F" w:rsidRDefault="00402A1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14:paraId="304B8D3C" w14:textId="06E21C68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Вывод космического аппарата на орбиту</w:t>
            </w:r>
          </w:p>
        </w:tc>
        <w:tc>
          <w:tcPr>
            <w:tcW w:w="1276" w:type="dxa"/>
          </w:tcPr>
          <w:p w14:paraId="5D75F8A8" w14:textId="2A45428D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49D76DD8" w14:textId="77777777" w:rsidTr="00935EAD">
        <w:tc>
          <w:tcPr>
            <w:tcW w:w="1276" w:type="dxa"/>
          </w:tcPr>
          <w:p w14:paraId="226896D8" w14:textId="3F1E5F7D" w:rsidR="0066352A" w:rsidRPr="00AC374F" w:rsidRDefault="00402A19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14:paraId="216FA5E7" w14:textId="01FF71B5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ракетой в полёте</w:t>
            </w:r>
          </w:p>
        </w:tc>
        <w:tc>
          <w:tcPr>
            <w:tcW w:w="1276" w:type="dxa"/>
          </w:tcPr>
          <w:p w14:paraId="533C42B1" w14:textId="3E16DB36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1426A423" w14:textId="77777777" w:rsidTr="00935EAD">
        <w:tc>
          <w:tcPr>
            <w:tcW w:w="1276" w:type="dxa"/>
          </w:tcPr>
          <w:p w14:paraId="689DE6BC" w14:textId="03B16985" w:rsidR="0066352A" w:rsidRPr="00AC374F" w:rsidRDefault="00402A19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14:paraId="0CA9B063" w14:textId="191D562A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Перегрузки и невесомость</w:t>
            </w:r>
          </w:p>
        </w:tc>
        <w:tc>
          <w:tcPr>
            <w:tcW w:w="1276" w:type="dxa"/>
          </w:tcPr>
          <w:p w14:paraId="64E083A1" w14:textId="0DE4851B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4C7CE9E5" w14:textId="77777777" w:rsidTr="00935EAD">
        <w:tc>
          <w:tcPr>
            <w:tcW w:w="1276" w:type="dxa"/>
          </w:tcPr>
          <w:p w14:paraId="297394BA" w14:textId="031E698E" w:rsidR="0066352A" w:rsidRPr="00AC374F" w:rsidRDefault="00402A19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14:paraId="521D7E62" w14:textId="70147FB3" w:rsidR="0066352A" w:rsidRPr="00AC374F" w:rsidRDefault="00402A19" w:rsidP="00402A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Космическая навигация</w:t>
            </w:r>
          </w:p>
        </w:tc>
        <w:tc>
          <w:tcPr>
            <w:tcW w:w="1276" w:type="dxa"/>
          </w:tcPr>
          <w:p w14:paraId="50865522" w14:textId="12D31229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07F77" w:rsidRPr="00AC374F" w14:paraId="33918AAC" w14:textId="77777777" w:rsidTr="00935EAD">
        <w:tc>
          <w:tcPr>
            <w:tcW w:w="1276" w:type="dxa"/>
          </w:tcPr>
          <w:p w14:paraId="5E8B2360" w14:textId="77777777" w:rsidR="00707F77" w:rsidRPr="00AC374F" w:rsidRDefault="00707F77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1AD8FD3C" w14:textId="7F2CDB37" w:rsidR="00707F77" w:rsidRPr="00AC374F" w:rsidRDefault="007A2713" w:rsidP="00402A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935EAD"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707F77"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Искусственные спутники Земли</w:t>
            </w:r>
          </w:p>
        </w:tc>
        <w:tc>
          <w:tcPr>
            <w:tcW w:w="1276" w:type="dxa"/>
          </w:tcPr>
          <w:p w14:paraId="117794BB" w14:textId="77777777" w:rsidR="00707F77" w:rsidRPr="00AC374F" w:rsidRDefault="00707F77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352A" w:rsidRPr="00AC374F" w14:paraId="3A345982" w14:textId="77777777" w:rsidTr="00935EAD">
        <w:tc>
          <w:tcPr>
            <w:tcW w:w="1276" w:type="dxa"/>
          </w:tcPr>
          <w:p w14:paraId="6F25C949" w14:textId="55BF0BE7" w:rsidR="0066352A" w:rsidRPr="00AC374F" w:rsidRDefault="007A2713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14:paraId="17A7E038" w14:textId="59452141" w:rsidR="0066352A" w:rsidRPr="00AC374F" w:rsidRDefault="00E7215F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Орбиты ИСЗ</w:t>
            </w:r>
          </w:p>
        </w:tc>
        <w:tc>
          <w:tcPr>
            <w:tcW w:w="1276" w:type="dxa"/>
          </w:tcPr>
          <w:p w14:paraId="1E5190FF" w14:textId="466C6EF5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0BB9EAFD" w14:textId="77777777" w:rsidTr="00935EAD">
        <w:tc>
          <w:tcPr>
            <w:tcW w:w="1276" w:type="dxa"/>
          </w:tcPr>
          <w:p w14:paraId="055AA606" w14:textId="3E20CF0C" w:rsidR="0066352A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14:paraId="019FE6D6" w14:textId="0C412C38" w:rsidR="0066352A" w:rsidRPr="00AC374F" w:rsidRDefault="00E7215F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Сближение и стыковка ИСЗ</w:t>
            </w:r>
          </w:p>
        </w:tc>
        <w:tc>
          <w:tcPr>
            <w:tcW w:w="1276" w:type="dxa"/>
          </w:tcPr>
          <w:p w14:paraId="6E674B20" w14:textId="48E99275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2CFAE4EC" w14:textId="77777777" w:rsidTr="00935EAD">
        <w:tc>
          <w:tcPr>
            <w:tcW w:w="1276" w:type="dxa"/>
          </w:tcPr>
          <w:p w14:paraId="76789B30" w14:textId="0ABAAC92" w:rsidR="0066352A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14:paraId="0BE671E2" w14:textId="56DE32AD" w:rsidR="0066352A" w:rsidRPr="00AC374F" w:rsidRDefault="00E7215F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Орбитальные станции</w:t>
            </w:r>
          </w:p>
        </w:tc>
        <w:tc>
          <w:tcPr>
            <w:tcW w:w="1276" w:type="dxa"/>
          </w:tcPr>
          <w:p w14:paraId="22AB9EE1" w14:textId="43A46A18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352A" w:rsidRPr="00AC374F" w14:paraId="7CE37FA5" w14:textId="77777777" w:rsidTr="00935EAD">
        <w:tc>
          <w:tcPr>
            <w:tcW w:w="1276" w:type="dxa"/>
          </w:tcPr>
          <w:p w14:paraId="302CFAA4" w14:textId="28807D49" w:rsidR="0066352A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14:paraId="4898354D" w14:textId="4699779C" w:rsidR="0066352A" w:rsidRPr="00AC374F" w:rsidRDefault="007A2713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Физические явления при входе в атмосферу</w:t>
            </w:r>
          </w:p>
        </w:tc>
        <w:tc>
          <w:tcPr>
            <w:tcW w:w="1276" w:type="dxa"/>
          </w:tcPr>
          <w:p w14:paraId="1241AF01" w14:textId="15870186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A2713" w:rsidRPr="00AC374F" w14:paraId="1974121B" w14:textId="77777777" w:rsidTr="00935EAD">
        <w:tc>
          <w:tcPr>
            <w:tcW w:w="1276" w:type="dxa"/>
          </w:tcPr>
          <w:p w14:paraId="6673437D" w14:textId="77777777" w:rsidR="007A2713" w:rsidRPr="00AC374F" w:rsidRDefault="007A2713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6EF1044C" w14:textId="640C185B" w:rsidR="007A2713" w:rsidRPr="00AC374F" w:rsidRDefault="00112B09" w:rsidP="00112B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Полёты к Луне и планетам</w:t>
            </w:r>
          </w:p>
        </w:tc>
        <w:tc>
          <w:tcPr>
            <w:tcW w:w="1276" w:type="dxa"/>
          </w:tcPr>
          <w:p w14:paraId="2F3EDB69" w14:textId="77777777" w:rsidR="007A2713" w:rsidRPr="00AC374F" w:rsidRDefault="007A2713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6352A" w:rsidRPr="00AC374F" w14:paraId="33243EBC" w14:textId="77777777" w:rsidTr="00935EAD">
        <w:tc>
          <w:tcPr>
            <w:tcW w:w="1276" w:type="dxa"/>
          </w:tcPr>
          <w:p w14:paraId="3EA4C551" w14:textId="62F80F5B" w:rsidR="0066352A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14:paraId="52328F50" w14:textId="4231E52F" w:rsidR="0066352A" w:rsidRPr="00AC374F" w:rsidRDefault="007A2713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Полёты на Луну</w:t>
            </w:r>
          </w:p>
        </w:tc>
        <w:tc>
          <w:tcPr>
            <w:tcW w:w="1276" w:type="dxa"/>
          </w:tcPr>
          <w:p w14:paraId="78B0D690" w14:textId="77522D3F" w:rsidR="0066352A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348E0B32" w14:textId="77777777" w:rsidTr="00935EAD">
        <w:tc>
          <w:tcPr>
            <w:tcW w:w="1276" w:type="dxa"/>
          </w:tcPr>
          <w:p w14:paraId="38BF6BFD" w14:textId="5465CE39" w:rsidR="00E7215F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14:paraId="229E9557" w14:textId="4B21C594" w:rsidR="00E7215F" w:rsidRPr="00AC374F" w:rsidRDefault="007A2713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Искусственные спутники Луны</w:t>
            </w:r>
          </w:p>
        </w:tc>
        <w:tc>
          <w:tcPr>
            <w:tcW w:w="1276" w:type="dxa"/>
          </w:tcPr>
          <w:p w14:paraId="38D3E892" w14:textId="2EA01B87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01C8B334" w14:textId="77777777" w:rsidTr="00935EAD">
        <w:tc>
          <w:tcPr>
            <w:tcW w:w="1276" w:type="dxa"/>
          </w:tcPr>
          <w:p w14:paraId="6FCA9158" w14:textId="3D1D2608" w:rsidR="00E7215F" w:rsidRPr="00AC374F" w:rsidRDefault="00E7215F" w:rsidP="007A271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14:paraId="4936DDEC" w14:textId="1BE1DE8A" w:rsidR="00E7215F" w:rsidRPr="00AC374F" w:rsidRDefault="007A2713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Траектории полётов к планетам</w:t>
            </w:r>
          </w:p>
        </w:tc>
        <w:tc>
          <w:tcPr>
            <w:tcW w:w="1276" w:type="dxa"/>
          </w:tcPr>
          <w:p w14:paraId="58EC7170" w14:textId="4F4CC9F5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5965D627" w14:textId="77777777" w:rsidTr="00935EAD">
        <w:tc>
          <w:tcPr>
            <w:tcW w:w="1276" w:type="dxa"/>
          </w:tcPr>
          <w:p w14:paraId="78664250" w14:textId="613E9493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14:paraId="060AF28C" w14:textId="08C42E52" w:rsidR="00E7215F" w:rsidRPr="00AC374F" w:rsidRDefault="007A2713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Третья космическая скорость</w:t>
            </w:r>
          </w:p>
        </w:tc>
        <w:tc>
          <w:tcPr>
            <w:tcW w:w="1276" w:type="dxa"/>
          </w:tcPr>
          <w:p w14:paraId="6D07A585" w14:textId="4FEC9385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A2713" w:rsidRPr="00AC374F" w14:paraId="1BB6C62F" w14:textId="77777777" w:rsidTr="00935EAD">
        <w:tc>
          <w:tcPr>
            <w:tcW w:w="1276" w:type="dxa"/>
          </w:tcPr>
          <w:p w14:paraId="5A175710" w14:textId="77777777" w:rsidR="007A2713" w:rsidRPr="00AC374F" w:rsidRDefault="007A2713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4C73D45B" w14:textId="76DDE62C" w:rsidR="007A2713" w:rsidRPr="00AC374F" w:rsidRDefault="00935EAD" w:rsidP="007A271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7A2713" w:rsidRPr="00AC37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Научное и практическое использование космонавтики</w:t>
            </w:r>
          </w:p>
        </w:tc>
        <w:tc>
          <w:tcPr>
            <w:tcW w:w="1276" w:type="dxa"/>
          </w:tcPr>
          <w:p w14:paraId="12A69535" w14:textId="77777777" w:rsidR="007A2713" w:rsidRPr="00AC374F" w:rsidRDefault="007A2713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7215F" w:rsidRPr="00AC374F" w14:paraId="7E479F3C" w14:textId="77777777" w:rsidTr="00935EAD">
        <w:tc>
          <w:tcPr>
            <w:tcW w:w="1276" w:type="dxa"/>
          </w:tcPr>
          <w:p w14:paraId="0E9DC490" w14:textId="1D4ED00B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14:paraId="558A9291" w14:textId="670A364D" w:rsidR="00E7215F" w:rsidRPr="00AC374F" w:rsidRDefault="00935EAD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Успехи в изучении и использовании космоса</w:t>
            </w:r>
          </w:p>
        </w:tc>
        <w:tc>
          <w:tcPr>
            <w:tcW w:w="1276" w:type="dxa"/>
          </w:tcPr>
          <w:p w14:paraId="40259EBD" w14:textId="41E43526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3A3D28C4" w14:textId="77777777" w:rsidTr="00935EAD">
        <w:tc>
          <w:tcPr>
            <w:tcW w:w="1276" w:type="dxa"/>
          </w:tcPr>
          <w:p w14:paraId="2F8010F0" w14:textId="75020159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14:paraId="5F168C32" w14:textId="5D26EE13" w:rsidR="00E7215F" w:rsidRPr="00AC374F" w:rsidRDefault="00935EAD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Геодезические и навигационные спутники</w:t>
            </w:r>
          </w:p>
        </w:tc>
        <w:tc>
          <w:tcPr>
            <w:tcW w:w="1276" w:type="dxa"/>
          </w:tcPr>
          <w:p w14:paraId="7F0D3F2A" w14:textId="6AD7D8DB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59052149" w14:textId="77777777" w:rsidTr="00935EAD">
        <w:tc>
          <w:tcPr>
            <w:tcW w:w="1276" w:type="dxa"/>
          </w:tcPr>
          <w:p w14:paraId="6F451744" w14:textId="72CC7746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14:paraId="489A7A99" w14:textId="18A40841" w:rsidR="00E7215F" w:rsidRPr="00AC374F" w:rsidRDefault="00935EAD" w:rsidP="007A27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Системы спутниковой связи</w:t>
            </w:r>
          </w:p>
        </w:tc>
        <w:tc>
          <w:tcPr>
            <w:tcW w:w="1276" w:type="dxa"/>
          </w:tcPr>
          <w:p w14:paraId="695E12D3" w14:textId="75A73288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18D07BE8" w14:textId="77777777" w:rsidTr="00935EAD">
        <w:tc>
          <w:tcPr>
            <w:tcW w:w="1276" w:type="dxa"/>
          </w:tcPr>
          <w:p w14:paraId="164A7275" w14:textId="7284CC27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14:paraId="4115A8C1" w14:textId="0AC325BA" w:rsidR="00E7215F" w:rsidRPr="00AC374F" w:rsidRDefault="00935EAD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Метеорологические спутники</w:t>
            </w:r>
          </w:p>
        </w:tc>
        <w:tc>
          <w:tcPr>
            <w:tcW w:w="1276" w:type="dxa"/>
          </w:tcPr>
          <w:p w14:paraId="76F7BB11" w14:textId="2A4A77AE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76347648" w14:textId="77777777" w:rsidTr="00935EAD">
        <w:tc>
          <w:tcPr>
            <w:tcW w:w="1276" w:type="dxa"/>
          </w:tcPr>
          <w:p w14:paraId="2DCB93E1" w14:textId="64F23D1F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14:paraId="75F4ECE3" w14:textId="2B29F35E" w:rsidR="00E7215F" w:rsidRPr="00AC374F" w:rsidRDefault="00935EAD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 природных ресурсов Земли</w:t>
            </w:r>
          </w:p>
        </w:tc>
        <w:tc>
          <w:tcPr>
            <w:tcW w:w="1276" w:type="dxa"/>
          </w:tcPr>
          <w:p w14:paraId="5030AB9D" w14:textId="05DE13D3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18AADA84" w14:textId="77777777" w:rsidTr="00935EAD">
        <w:tc>
          <w:tcPr>
            <w:tcW w:w="1276" w:type="dxa"/>
          </w:tcPr>
          <w:p w14:paraId="38C4F920" w14:textId="26A03230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14:paraId="779603C2" w14:textId="69FEE48E" w:rsidR="00E7215F" w:rsidRPr="00AC374F" w:rsidRDefault="00935EAD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околоземного пространства</w:t>
            </w:r>
          </w:p>
        </w:tc>
        <w:tc>
          <w:tcPr>
            <w:tcW w:w="1276" w:type="dxa"/>
          </w:tcPr>
          <w:p w14:paraId="511B2016" w14:textId="33AB2F50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1152B93B" w14:textId="77777777" w:rsidTr="00935EAD">
        <w:tc>
          <w:tcPr>
            <w:tcW w:w="1276" w:type="dxa"/>
          </w:tcPr>
          <w:p w14:paraId="3BE39662" w14:textId="4D5D2862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14:paraId="250CF323" w14:textId="66E33558" w:rsidR="00E7215F" w:rsidRPr="00AC374F" w:rsidRDefault="00935EAD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Луны средствами космонавтики</w:t>
            </w:r>
          </w:p>
        </w:tc>
        <w:tc>
          <w:tcPr>
            <w:tcW w:w="1276" w:type="dxa"/>
          </w:tcPr>
          <w:p w14:paraId="7CD84EC4" w14:textId="71A9EAA8" w:rsidR="00E7215F" w:rsidRPr="00AC374F" w:rsidRDefault="00AC374F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  <w:r w:rsidR="00112B09"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7215F" w:rsidRPr="00AC374F" w14:paraId="11FD1A54" w14:textId="77777777" w:rsidTr="00935EAD">
        <w:tc>
          <w:tcPr>
            <w:tcW w:w="1276" w:type="dxa"/>
          </w:tcPr>
          <w:p w14:paraId="057AC8D5" w14:textId="69BBCFB8" w:rsidR="00E7215F" w:rsidRPr="00AC374F" w:rsidRDefault="00E7215F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14:paraId="52774940" w14:textId="15A3790E" w:rsidR="00E7215F" w:rsidRPr="00AC374F" w:rsidRDefault="00112B09" w:rsidP="00112B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</w:tcPr>
          <w:p w14:paraId="45420D18" w14:textId="547D183C" w:rsidR="00E7215F" w:rsidRPr="00AC374F" w:rsidRDefault="00112B09" w:rsidP="007F26D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C37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9419717" w14:textId="77777777" w:rsidR="00F90422" w:rsidRPr="00AC374F" w:rsidRDefault="00F90422" w:rsidP="007F26D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130BA0" w14:textId="77777777" w:rsidR="00E46251" w:rsidRPr="00E46251" w:rsidRDefault="00E4625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46251" w:rsidRPr="00E4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212D"/>
    <w:multiLevelType w:val="multilevel"/>
    <w:tmpl w:val="C390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D3178"/>
    <w:multiLevelType w:val="multilevel"/>
    <w:tmpl w:val="E61655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778AD"/>
    <w:multiLevelType w:val="multilevel"/>
    <w:tmpl w:val="C712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C37EF"/>
    <w:multiLevelType w:val="multilevel"/>
    <w:tmpl w:val="FE3C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D03E8"/>
    <w:multiLevelType w:val="multilevel"/>
    <w:tmpl w:val="346C70C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B095BB6"/>
    <w:multiLevelType w:val="multilevel"/>
    <w:tmpl w:val="403E1D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387921"/>
    <w:multiLevelType w:val="multilevel"/>
    <w:tmpl w:val="94002D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6B210C"/>
    <w:multiLevelType w:val="multilevel"/>
    <w:tmpl w:val="F072D9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FE68F2"/>
    <w:multiLevelType w:val="multilevel"/>
    <w:tmpl w:val="AA307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F3101"/>
    <w:multiLevelType w:val="hybridMultilevel"/>
    <w:tmpl w:val="765C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C6B46"/>
    <w:multiLevelType w:val="multilevel"/>
    <w:tmpl w:val="3F8C41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590F5C"/>
    <w:multiLevelType w:val="multilevel"/>
    <w:tmpl w:val="C83C1E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336270DC"/>
    <w:multiLevelType w:val="multilevel"/>
    <w:tmpl w:val="D966A1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35500B27"/>
    <w:multiLevelType w:val="multilevel"/>
    <w:tmpl w:val="08E81F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36243961"/>
    <w:multiLevelType w:val="multilevel"/>
    <w:tmpl w:val="E2988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0953BE"/>
    <w:multiLevelType w:val="multilevel"/>
    <w:tmpl w:val="F12EF74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34456D7"/>
    <w:multiLevelType w:val="multilevel"/>
    <w:tmpl w:val="9DB24EC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82C0ECD"/>
    <w:multiLevelType w:val="multilevel"/>
    <w:tmpl w:val="F2A6912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CA76253"/>
    <w:multiLevelType w:val="multilevel"/>
    <w:tmpl w:val="8B84E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A45D3"/>
    <w:multiLevelType w:val="multilevel"/>
    <w:tmpl w:val="E27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33256"/>
    <w:multiLevelType w:val="multilevel"/>
    <w:tmpl w:val="88001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6714F3"/>
    <w:multiLevelType w:val="multilevel"/>
    <w:tmpl w:val="B54805B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5ED02D96"/>
    <w:multiLevelType w:val="multilevel"/>
    <w:tmpl w:val="23A4C7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047958"/>
    <w:multiLevelType w:val="hybridMultilevel"/>
    <w:tmpl w:val="5BB21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E313C"/>
    <w:multiLevelType w:val="multilevel"/>
    <w:tmpl w:val="FF6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4754C3"/>
    <w:multiLevelType w:val="multilevel"/>
    <w:tmpl w:val="E87EED8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74330AF7"/>
    <w:multiLevelType w:val="multilevel"/>
    <w:tmpl w:val="95DC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57004"/>
    <w:multiLevelType w:val="multilevel"/>
    <w:tmpl w:val="2E9A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AF5DA2"/>
    <w:multiLevelType w:val="multilevel"/>
    <w:tmpl w:val="D73C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9639E8"/>
    <w:multiLevelType w:val="hybridMultilevel"/>
    <w:tmpl w:val="74B4B9E0"/>
    <w:lvl w:ilvl="0" w:tplc="0419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820012"/>
    <w:multiLevelType w:val="multilevel"/>
    <w:tmpl w:val="C7E0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8"/>
  </w:num>
  <w:num w:numId="3">
    <w:abstractNumId w:val="19"/>
  </w:num>
  <w:num w:numId="4">
    <w:abstractNumId w:val="3"/>
  </w:num>
  <w:num w:numId="5">
    <w:abstractNumId w:val="11"/>
  </w:num>
  <w:num w:numId="6">
    <w:abstractNumId w:val="18"/>
  </w:num>
  <w:num w:numId="7">
    <w:abstractNumId w:val="4"/>
  </w:num>
  <w:num w:numId="8">
    <w:abstractNumId w:val="30"/>
  </w:num>
  <w:num w:numId="9">
    <w:abstractNumId w:val="26"/>
  </w:num>
  <w:num w:numId="10">
    <w:abstractNumId w:val="17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25"/>
  </w:num>
  <w:num w:numId="16">
    <w:abstractNumId w:val="13"/>
  </w:num>
  <w:num w:numId="17">
    <w:abstractNumId w:val="8"/>
  </w:num>
  <w:num w:numId="18">
    <w:abstractNumId w:val="21"/>
  </w:num>
  <w:num w:numId="19">
    <w:abstractNumId w:val="27"/>
  </w:num>
  <w:num w:numId="20">
    <w:abstractNumId w:val="24"/>
  </w:num>
  <w:num w:numId="21">
    <w:abstractNumId w:val="16"/>
  </w:num>
  <w:num w:numId="22">
    <w:abstractNumId w:val="22"/>
  </w:num>
  <w:num w:numId="23">
    <w:abstractNumId w:val="5"/>
  </w:num>
  <w:num w:numId="24">
    <w:abstractNumId w:val="20"/>
  </w:num>
  <w:num w:numId="25">
    <w:abstractNumId w:val="6"/>
  </w:num>
  <w:num w:numId="26">
    <w:abstractNumId w:val="12"/>
  </w:num>
  <w:num w:numId="27">
    <w:abstractNumId w:val="2"/>
  </w:num>
  <w:num w:numId="28">
    <w:abstractNumId w:val="14"/>
  </w:num>
  <w:num w:numId="29">
    <w:abstractNumId w:val="23"/>
  </w:num>
  <w:num w:numId="30">
    <w:abstractNumId w:val="29"/>
  </w:num>
  <w:num w:numId="3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DA"/>
    <w:rsid w:val="000031E8"/>
    <w:rsid w:val="00004BA9"/>
    <w:rsid w:val="00020A42"/>
    <w:rsid w:val="0002337F"/>
    <w:rsid w:val="00043703"/>
    <w:rsid w:val="00046595"/>
    <w:rsid w:val="00055D6B"/>
    <w:rsid w:val="00073D40"/>
    <w:rsid w:val="000E34D8"/>
    <w:rsid w:val="000E7DAB"/>
    <w:rsid w:val="00110DDB"/>
    <w:rsid w:val="00112B09"/>
    <w:rsid w:val="00127BDA"/>
    <w:rsid w:val="001676F4"/>
    <w:rsid w:val="001A2A64"/>
    <w:rsid w:val="00221BF4"/>
    <w:rsid w:val="00223A13"/>
    <w:rsid w:val="00237F12"/>
    <w:rsid w:val="00246005"/>
    <w:rsid w:val="002A3A9A"/>
    <w:rsid w:val="0034505D"/>
    <w:rsid w:val="003658B5"/>
    <w:rsid w:val="00370CC5"/>
    <w:rsid w:val="00386832"/>
    <w:rsid w:val="00397A8F"/>
    <w:rsid w:val="003D1716"/>
    <w:rsid w:val="00402351"/>
    <w:rsid w:val="00402A19"/>
    <w:rsid w:val="004352C9"/>
    <w:rsid w:val="004A0ACC"/>
    <w:rsid w:val="004A1C7A"/>
    <w:rsid w:val="004D2CB0"/>
    <w:rsid w:val="004E246C"/>
    <w:rsid w:val="004E669A"/>
    <w:rsid w:val="00503F98"/>
    <w:rsid w:val="0051294A"/>
    <w:rsid w:val="00544944"/>
    <w:rsid w:val="005470F3"/>
    <w:rsid w:val="00581CC8"/>
    <w:rsid w:val="005B2A63"/>
    <w:rsid w:val="0062249E"/>
    <w:rsid w:val="00641A17"/>
    <w:rsid w:val="006448B0"/>
    <w:rsid w:val="0066352A"/>
    <w:rsid w:val="00671D5C"/>
    <w:rsid w:val="006A0D56"/>
    <w:rsid w:val="006F7743"/>
    <w:rsid w:val="00707F77"/>
    <w:rsid w:val="0075243D"/>
    <w:rsid w:val="0079082A"/>
    <w:rsid w:val="007A2713"/>
    <w:rsid w:val="007F26D5"/>
    <w:rsid w:val="00806777"/>
    <w:rsid w:val="00822468"/>
    <w:rsid w:val="008A073B"/>
    <w:rsid w:val="008B16F5"/>
    <w:rsid w:val="00935EAD"/>
    <w:rsid w:val="009623E2"/>
    <w:rsid w:val="009E5B14"/>
    <w:rsid w:val="009F7BFE"/>
    <w:rsid w:val="00A60CE5"/>
    <w:rsid w:val="00A86C72"/>
    <w:rsid w:val="00AC374F"/>
    <w:rsid w:val="00AF4ED9"/>
    <w:rsid w:val="00B568DD"/>
    <w:rsid w:val="00BA6D65"/>
    <w:rsid w:val="00BF5A67"/>
    <w:rsid w:val="00C74CBE"/>
    <w:rsid w:val="00C96D13"/>
    <w:rsid w:val="00CC1355"/>
    <w:rsid w:val="00CC7C84"/>
    <w:rsid w:val="00D11A50"/>
    <w:rsid w:val="00D262F7"/>
    <w:rsid w:val="00D47108"/>
    <w:rsid w:val="00DC1A85"/>
    <w:rsid w:val="00E3147A"/>
    <w:rsid w:val="00E34907"/>
    <w:rsid w:val="00E46251"/>
    <w:rsid w:val="00E7215F"/>
    <w:rsid w:val="00E764C6"/>
    <w:rsid w:val="00E92BD4"/>
    <w:rsid w:val="00EA2279"/>
    <w:rsid w:val="00F478B4"/>
    <w:rsid w:val="00F51DBD"/>
    <w:rsid w:val="00F90422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82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82A"/>
    <w:rPr>
      <w:rFonts w:ascii="Tahoma" w:hAnsi="Tahoma" w:cs="Tahoma"/>
      <w:sz w:val="16"/>
      <w:szCs w:val="16"/>
    </w:rPr>
  </w:style>
  <w:style w:type="paragraph" w:customStyle="1" w:styleId="c0c20c12">
    <w:name w:val="c0 c20 c12"/>
    <w:basedOn w:val="a"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79082A"/>
  </w:style>
  <w:style w:type="character" w:customStyle="1" w:styleId="c3c26">
    <w:name w:val="c3 c26"/>
    <w:basedOn w:val="a0"/>
    <w:rsid w:val="0079082A"/>
  </w:style>
  <w:style w:type="character" w:customStyle="1" w:styleId="c3c8c44">
    <w:name w:val="c3 c8 c44"/>
    <w:basedOn w:val="a0"/>
    <w:rsid w:val="0079082A"/>
  </w:style>
  <w:style w:type="character" w:customStyle="1" w:styleId="c3c44c8">
    <w:name w:val="c3 c44 c8"/>
    <w:basedOn w:val="a0"/>
    <w:rsid w:val="0079082A"/>
  </w:style>
  <w:style w:type="paragraph" w:customStyle="1" w:styleId="2">
    <w:name w:val="2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671D5C"/>
  </w:style>
  <w:style w:type="character" w:customStyle="1" w:styleId="ed-title">
    <w:name w:val="ed-title"/>
    <w:basedOn w:val="a0"/>
    <w:rsid w:val="00671D5C"/>
  </w:style>
  <w:style w:type="character" w:customStyle="1" w:styleId="ed-value">
    <w:name w:val="ed-value"/>
    <w:basedOn w:val="a0"/>
    <w:rsid w:val="00671D5C"/>
  </w:style>
  <w:style w:type="character" w:customStyle="1" w:styleId="ed-sep">
    <w:name w:val="ed-sep"/>
    <w:basedOn w:val="a0"/>
    <w:rsid w:val="00671D5C"/>
  </w:style>
  <w:style w:type="character" w:customStyle="1" w:styleId="e-add">
    <w:name w:val="e-add"/>
    <w:basedOn w:val="a0"/>
    <w:rsid w:val="00671D5C"/>
  </w:style>
  <w:style w:type="numbering" w:customStyle="1" w:styleId="1">
    <w:name w:val="Нет списка1"/>
    <w:next w:val="a2"/>
    <w:uiPriority w:val="99"/>
    <w:semiHidden/>
    <w:unhideWhenUsed/>
    <w:rsid w:val="006F7743"/>
  </w:style>
  <w:style w:type="table" w:customStyle="1" w:styleId="10">
    <w:name w:val="Сетка таблицы1"/>
    <w:basedOn w:val="a1"/>
    <w:next w:val="a8"/>
    <w:uiPriority w:val="59"/>
    <w:rsid w:val="006F7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6F7743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rsid w:val="006F7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F7743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6F7743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6F7743"/>
    <w:rPr>
      <w:rFonts w:cs="Times New Roman"/>
      <w:color w:val="800080"/>
      <w:u w:val="single"/>
    </w:rPr>
  </w:style>
  <w:style w:type="table" w:styleId="a8">
    <w:name w:val="Table Grid"/>
    <w:basedOn w:val="a1"/>
    <w:uiPriority w:val="59"/>
    <w:rsid w:val="006F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F77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08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082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82A"/>
    <w:rPr>
      <w:rFonts w:ascii="Tahoma" w:hAnsi="Tahoma" w:cs="Tahoma"/>
      <w:sz w:val="16"/>
      <w:szCs w:val="16"/>
    </w:rPr>
  </w:style>
  <w:style w:type="paragraph" w:customStyle="1" w:styleId="c0c20c12">
    <w:name w:val="c0 c20 c12"/>
    <w:basedOn w:val="a"/>
    <w:rsid w:val="0079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8">
    <w:name w:val="c3 c8"/>
    <w:basedOn w:val="a0"/>
    <w:rsid w:val="0079082A"/>
  </w:style>
  <w:style w:type="character" w:customStyle="1" w:styleId="c3c26">
    <w:name w:val="c3 c26"/>
    <w:basedOn w:val="a0"/>
    <w:rsid w:val="0079082A"/>
  </w:style>
  <w:style w:type="character" w:customStyle="1" w:styleId="c3c8c44">
    <w:name w:val="c3 c8 c44"/>
    <w:basedOn w:val="a0"/>
    <w:rsid w:val="0079082A"/>
  </w:style>
  <w:style w:type="character" w:customStyle="1" w:styleId="c3c44c8">
    <w:name w:val="c3 c44 c8"/>
    <w:basedOn w:val="a0"/>
    <w:rsid w:val="0079082A"/>
  </w:style>
  <w:style w:type="paragraph" w:customStyle="1" w:styleId="2">
    <w:name w:val="2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1"/>
    <w:basedOn w:val="a"/>
    <w:rsid w:val="0067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671D5C"/>
  </w:style>
  <w:style w:type="character" w:customStyle="1" w:styleId="ed-title">
    <w:name w:val="ed-title"/>
    <w:basedOn w:val="a0"/>
    <w:rsid w:val="00671D5C"/>
  </w:style>
  <w:style w:type="character" w:customStyle="1" w:styleId="ed-value">
    <w:name w:val="ed-value"/>
    <w:basedOn w:val="a0"/>
    <w:rsid w:val="00671D5C"/>
  </w:style>
  <w:style w:type="character" w:customStyle="1" w:styleId="ed-sep">
    <w:name w:val="ed-sep"/>
    <w:basedOn w:val="a0"/>
    <w:rsid w:val="00671D5C"/>
  </w:style>
  <w:style w:type="character" w:customStyle="1" w:styleId="e-add">
    <w:name w:val="e-add"/>
    <w:basedOn w:val="a0"/>
    <w:rsid w:val="00671D5C"/>
  </w:style>
  <w:style w:type="numbering" w:customStyle="1" w:styleId="1">
    <w:name w:val="Нет списка1"/>
    <w:next w:val="a2"/>
    <w:uiPriority w:val="99"/>
    <w:semiHidden/>
    <w:unhideWhenUsed/>
    <w:rsid w:val="006F7743"/>
  </w:style>
  <w:style w:type="table" w:customStyle="1" w:styleId="10">
    <w:name w:val="Сетка таблицы1"/>
    <w:basedOn w:val="a1"/>
    <w:next w:val="a8"/>
    <w:uiPriority w:val="59"/>
    <w:rsid w:val="006F77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6F7743"/>
    <w:rPr>
      <w:rFonts w:ascii="Times New Roman" w:hAnsi="Times New Roman" w:cs="Times New Roman"/>
      <w:sz w:val="30"/>
      <w:szCs w:val="30"/>
    </w:rPr>
  </w:style>
  <w:style w:type="paragraph" w:customStyle="1" w:styleId="Style1">
    <w:name w:val="Style1"/>
    <w:basedOn w:val="a"/>
    <w:rsid w:val="006F7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F7743"/>
    <w:pPr>
      <w:widowControl w:val="0"/>
      <w:autoSpaceDE w:val="0"/>
      <w:autoSpaceDN w:val="0"/>
      <w:adjustRightInd w:val="0"/>
      <w:spacing w:after="0" w:line="3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6F7743"/>
    <w:rPr>
      <w:rFonts w:ascii="Times New Roman" w:hAnsi="Times New Roman" w:cs="Times New Roman"/>
      <w:i/>
      <w:iCs/>
      <w:spacing w:val="-20"/>
      <w:sz w:val="30"/>
      <w:szCs w:val="30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6F7743"/>
    <w:rPr>
      <w:rFonts w:cs="Times New Roman"/>
      <w:color w:val="800080"/>
      <w:u w:val="single"/>
    </w:rPr>
  </w:style>
  <w:style w:type="table" w:styleId="a8">
    <w:name w:val="Table Grid"/>
    <w:basedOn w:val="a1"/>
    <w:uiPriority w:val="59"/>
    <w:rsid w:val="006F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6F7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33</cp:revision>
  <cp:lastPrinted>2025-12-12T04:45:00Z</cp:lastPrinted>
  <dcterms:created xsi:type="dcterms:W3CDTF">2017-11-09T08:54:00Z</dcterms:created>
  <dcterms:modified xsi:type="dcterms:W3CDTF">2025-12-12T04:45:00Z</dcterms:modified>
</cp:coreProperties>
</file>