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C0" w:rsidRPr="000D30C0" w:rsidRDefault="000D30C0" w:rsidP="000D30C0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D30C0">
        <w:rPr>
          <w:rFonts w:ascii="Times New Roman" w:hAnsi="Times New Roman" w:cs="Times New Roman"/>
          <w:bCs/>
          <w:sz w:val="28"/>
          <w:szCs w:val="28"/>
        </w:rPr>
        <w:t xml:space="preserve">Григорьева Ирина Николаевна, </w:t>
      </w:r>
    </w:p>
    <w:p w:rsidR="000D30C0" w:rsidRPr="000D30C0" w:rsidRDefault="000D30C0" w:rsidP="000D30C0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D30C0">
        <w:rPr>
          <w:rFonts w:ascii="Times New Roman" w:hAnsi="Times New Roman" w:cs="Times New Roman"/>
          <w:bCs/>
          <w:sz w:val="28"/>
          <w:szCs w:val="28"/>
        </w:rPr>
        <w:t xml:space="preserve">учитель начальных классов </w:t>
      </w:r>
    </w:p>
    <w:p w:rsidR="000D30C0" w:rsidRPr="000D30C0" w:rsidRDefault="000D30C0" w:rsidP="000D30C0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D30C0">
        <w:rPr>
          <w:rFonts w:ascii="Times New Roman" w:hAnsi="Times New Roman" w:cs="Times New Roman"/>
          <w:bCs/>
          <w:sz w:val="28"/>
          <w:szCs w:val="28"/>
        </w:rPr>
        <w:t>МБОУ «СОШ №41» г. Чебоксары</w:t>
      </w:r>
    </w:p>
    <w:p w:rsidR="000D30C0" w:rsidRPr="000D30C0" w:rsidRDefault="000D30C0" w:rsidP="000D30C0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D30C0">
        <w:rPr>
          <w:rFonts w:ascii="Times New Roman" w:hAnsi="Times New Roman" w:cs="Times New Roman"/>
          <w:bCs/>
          <w:sz w:val="28"/>
          <w:szCs w:val="28"/>
        </w:rPr>
        <w:t xml:space="preserve"> Чувашской Республики </w:t>
      </w:r>
    </w:p>
    <w:p w:rsidR="000D30C0" w:rsidRPr="000D30C0" w:rsidRDefault="002023B2" w:rsidP="004A25D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Составление загадок и </w:t>
      </w:r>
      <w:bookmarkStart w:id="0" w:name="_GoBack"/>
      <w:bookmarkEnd w:id="0"/>
      <w:r w:rsidR="000D30C0" w:rsidRPr="000D30C0">
        <w:rPr>
          <w:rFonts w:ascii="Times New Roman" w:hAnsi="Times New Roman" w:cs="Times New Roman"/>
          <w:b/>
          <w:bCs/>
          <w:sz w:val="28"/>
          <w:szCs w:val="28"/>
        </w:rPr>
        <w:t xml:space="preserve"> метафор по технологии ТРИЗ</w:t>
      </w:r>
    </w:p>
    <w:p w:rsidR="000D30C0" w:rsidRPr="000D30C0" w:rsidRDefault="000D30C0" w:rsidP="000D30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30C0">
        <w:rPr>
          <w:rFonts w:ascii="Times New Roman" w:hAnsi="Times New Roman" w:cs="Times New Roman"/>
          <w:sz w:val="28"/>
          <w:szCs w:val="28"/>
        </w:rPr>
        <w:t xml:space="preserve">Каждый ребенок изначально талантлив </w:t>
      </w:r>
    </w:p>
    <w:p w:rsidR="000D30C0" w:rsidRPr="000D30C0" w:rsidRDefault="000D30C0" w:rsidP="000D30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30C0">
        <w:rPr>
          <w:rFonts w:ascii="Times New Roman" w:hAnsi="Times New Roman" w:cs="Times New Roman"/>
          <w:sz w:val="28"/>
          <w:szCs w:val="28"/>
        </w:rPr>
        <w:t xml:space="preserve">и даже гениален, но его надо научить </w:t>
      </w:r>
    </w:p>
    <w:p w:rsidR="000D30C0" w:rsidRPr="000D30C0" w:rsidRDefault="000D30C0" w:rsidP="000D30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30C0">
        <w:rPr>
          <w:rFonts w:ascii="Times New Roman" w:hAnsi="Times New Roman" w:cs="Times New Roman"/>
          <w:sz w:val="28"/>
          <w:szCs w:val="28"/>
        </w:rPr>
        <w:t xml:space="preserve">ориентироваться в современном мире, </w:t>
      </w:r>
    </w:p>
    <w:p w:rsidR="000D30C0" w:rsidRPr="000D30C0" w:rsidRDefault="000D30C0" w:rsidP="000D30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30C0">
        <w:rPr>
          <w:rFonts w:ascii="Times New Roman" w:hAnsi="Times New Roman" w:cs="Times New Roman"/>
          <w:sz w:val="28"/>
          <w:szCs w:val="28"/>
        </w:rPr>
        <w:t xml:space="preserve">чтобы при минимуме затрат достичь </w:t>
      </w:r>
    </w:p>
    <w:p w:rsidR="000D30C0" w:rsidRPr="000D30C0" w:rsidRDefault="000D30C0" w:rsidP="000D30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30C0">
        <w:rPr>
          <w:rFonts w:ascii="Times New Roman" w:hAnsi="Times New Roman" w:cs="Times New Roman"/>
          <w:sz w:val="28"/>
          <w:szCs w:val="28"/>
        </w:rPr>
        <w:t xml:space="preserve">максимального эффекта. </w:t>
      </w:r>
    </w:p>
    <w:p w:rsidR="000D30C0" w:rsidRPr="000D30C0" w:rsidRDefault="000D30C0" w:rsidP="000D30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30C0">
        <w:rPr>
          <w:rFonts w:ascii="Times New Roman" w:hAnsi="Times New Roman" w:cs="Times New Roman"/>
          <w:sz w:val="28"/>
          <w:szCs w:val="28"/>
        </w:rPr>
        <w:t xml:space="preserve">(Генрих </w:t>
      </w:r>
      <w:proofErr w:type="spellStart"/>
      <w:r w:rsidRPr="000D30C0"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  <w:r w:rsidRPr="000D30C0">
        <w:rPr>
          <w:rFonts w:ascii="Times New Roman" w:hAnsi="Times New Roman" w:cs="Times New Roman"/>
          <w:sz w:val="28"/>
          <w:szCs w:val="28"/>
        </w:rPr>
        <w:t>)</w:t>
      </w:r>
    </w:p>
    <w:p w:rsidR="004A25D6" w:rsidRPr="000D30C0" w:rsidRDefault="00F07B68" w:rsidP="000D30C0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30C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D30C0" w:rsidRPr="000D30C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A25D6" w:rsidRPr="000D30C0">
        <w:rPr>
          <w:rStyle w:val="c1"/>
          <w:rFonts w:ascii="Times New Roman" w:hAnsi="Times New Roman" w:cs="Times New Roman"/>
          <w:sz w:val="28"/>
          <w:szCs w:val="28"/>
        </w:rPr>
        <w:t xml:space="preserve">Одним из средств формирования универсальных учебных действий у младших школьников может стать использование приемов технологии ТРИЗ. </w:t>
      </w:r>
      <w:r w:rsidR="004A25D6" w:rsidRPr="000D30C0">
        <w:rPr>
          <w:rFonts w:ascii="Times New Roman" w:hAnsi="Times New Roman" w:cs="Times New Roman"/>
          <w:sz w:val="28"/>
          <w:szCs w:val="28"/>
        </w:rPr>
        <w:br/>
      </w:r>
      <w:r w:rsidR="004A25D6" w:rsidRPr="000D30C0">
        <w:rPr>
          <w:rStyle w:val="c1"/>
          <w:rFonts w:ascii="Times New Roman" w:hAnsi="Times New Roman" w:cs="Times New Roman"/>
          <w:sz w:val="28"/>
          <w:szCs w:val="28"/>
        </w:rPr>
        <w:t xml:space="preserve">ТРИЗ — теория решения изобретательских задач, разработанная Генрихом </w:t>
      </w:r>
      <w:proofErr w:type="spellStart"/>
      <w:r w:rsidR="004A25D6" w:rsidRPr="000D30C0">
        <w:rPr>
          <w:rStyle w:val="c1"/>
          <w:rFonts w:ascii="Times New Roman" w:hAnsi="Times New Roman" w:cs="Times New Roman"/>
          <w:sz w:val="28"/>
          <w:szCs w:val="28"/>
        </w:rPr>
        <w:t>Сауловичем</w:t>
      </w:r>
      <w:proofErr w:type="spellEnd"/>
      <w:r w:rsidR="004A25D6" w:rsidRPr="000D30C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5D6" w:rsidRPr="000D30C0">
        <w:rPr>
          <w:rStyle w:val="c1"/>
          <w:rFonts w:ascii="Times New Roman" w:hAnsi="Times New Roman" w:cs="Times New Roman"/>
          <w:sz w:val="28"/>
          <w:szCs w:val="28"/>
        </w:rPr>
        <w:t>Альтшуллером</w:t>
      </w:r>
      <w:proofErr w:type="spellEnd"/>
      <w:r w:rsidR="004A25D6" w:rsidRPr="000D30C0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4A25D6" w:rsidRPr="000D30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25D6" w:rsidRPr="000D30C0">
        <w:rPr>
          <w:rFonts w:ascii="Times New Roman" w:hAnsi="Times New Roman" w:cs="Times New Roman"/>
          <w:sz w:val="28"/>
          <w:szCs w:val="28"/>
        </w:rPr>
        <w:br/>
        <w:t>       Основа ТРИЗ – это функционально-системный подход. Выявляя причинно-следственные связи и обнаруживая скрытые зависимости, системный подход дает возможность организовать информацию и делать выводы.</w:t>
      </w:r>
      <w:r w:rsidR="004A25D6" w:rsidRPr="000D30C0">
        <w:rPr>
          <w:rFonts w:ascii="Times New Roman" w:hAnsi="Times New Roman" w:cs="Times New Roman"/>
          <w:bCs/>
          <w:iCs/>
          <w:sz w:val="28"/>
          <w:szCs w:val="28"/>
        </w:rPr>
        <w:t xml:space="preserve">       Особенность ТРИЗ-педагогики заключается в том, что она предлагает алгоритмические методы формирования осознанного, управляемого, целенаправленного и эффективного процесса </w:t>
      </w:r>
      <w:proofErr w:type="spellStart"/>
      <w:r w:rsidR="004A25D6" w:rsidRPr="000D30C0">
        <w:rPr>
          <w:rFonts w:ascii="Times New Roman" w:hAnsi="Times New Roman" w:cs="Times New Roman"/>
          <w:bCs/>
          <w:iCs/>
          <w:sz w:val="28"/>
          <w:szCs w:val="28"/>
        </w:rPr>
        <w:t>мыследеятельности</w:t>
      </w:r>
      <w:proofErr w:type="spellEnd"/>
      <w:r w:rsidRPr="000D30C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91478" w:rsidRPr="000D30C0" w:rsidRDefault="00A74D86" w:rsidP="000D30C0">
      <w:pPr>
        <w:shd w:val="clear" w:color="auto" w:fill="FFFFFF"/>
        <w:spacing w:before="96"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0C0">
        <w:rPr>
          <w:rFonts w:ascii="Times New Roman" w:hAnsi="Times New Roman" w:cs="Times New Roman"/>
          <w:bCs/>
          <w:iCs/>
          <w:sz w:val="28"/>
          <w:szCs w:val="28"/>
        </w:rPr>
        <w:t xml:space="preserve">Мы с вами рассмотрим </w:t>
      </w:r>
      <w:r w:rsidR="00897839" w:rsidRPr="000D30C0">
        <w:rPr>
          <w:rFonts w:ascii="Times New Roman" w:hAnsi="Times New Roman" w:cs="Times New Roman"/>
          <w:bCs/>
          <w:iCs/>
          <w:sz w:val="28"/>
          <w:szCs w:val="28"/>
        </w:rPr>
        <w:t>приемы</w:t>
      </w:r>
      <w:r w:rsidR="00591478" w:rsidRPr="000D30C0">
        <w:rPr>
          <w:rFonts w:ascii="Times New Roman" w:hAnsi="Times New Roman" w:cs="Times New Roman"/>
          <w:bCs/>
          <w:iCs/>
          <w:sz w:val="28"/>
          <w:szCs w:val="28"/>
        </w:rPr>
        <w:t xml:space="preserve"> фантазирования</w:t>
      </w:r>
      <w:r w:rsidR="00A625AD" w:rsidRPr="000D30C0">
        <w:rPr>
          <w:rFonts w:ascii="Times New Roman" w:hAnsi="Times New Roman" w:cs="Times New Roman"/>
          <w:bCs/>
          <w:iCs/>
          <w:sz w:val="28"/>
          <w:szCs w:val="28"/>
        </w:rPr>
        <w:t xml:space="preserve">. Один из них - </w:t>
      </w:r>
      <w:r w:rsidR="00591478" w:rsidRPr="000D3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5AD" w:rsidRPr="000D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</w:t>
      </w:r>
      <w:r w:rsidR="00591478" w:rsidRPr="000D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оставление загадок.</w:t>
      </w:r>
      <w:r w:rsidR="00591478"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работе с детьми можно использовать следующие модели составления загадок.</w:t>
      </w:r>
    </w:p>
    <w:p w:rsidR="00591478" w:rsidRPr="000D30C0" w:rsidRDefault="00591478" w:rsidP="00591478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Модель 1.</w:t>
      </w:r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«Какой? – Что </w:t>
      </w:r>
      <w:r w:rsidR="00897839" w:rsidRPr="000D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бывает таким же</w:t>
      </w:r>
      <w:r w:rsidRPr="000D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?»</w:t>
      </w:r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объекта выделяется признак, отвечающий на вопрос «Какой?», и делается подборка объектов, у которых данный признак ярко выражен.</w:t>
      </w:r>
    </w:p>
    <w:p w:rsidR="00591478" w:rsidRPr="000D30C0" w:rsidRDefault="00591478" w:rsidP="00591478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Пример: </w:t>
      </w:r>
      <w:r w:rsidR="00A625AD" w:rsidRPr="000D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Нам надо составить загадку про самовар. </w:t>
      </w:r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самовар по цвету?- Блестящий (</w:t>
      </w:r>
      <w:r w:rsidRPr="000D3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 записывает это слово в левой части таблицы на первой строке</w:t>
      </w:r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Какой самовар по действиям?- Шипящий (</w:t>
      </w:r>
      <w:r w:rsidRPr="000D3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заполняется вторая строчка левой части таблицы</w:t>
      </w:r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Какой он по форме, по размеру?- </w:t>
      </w:r>
      <w:proofErr w:type="gramStart"/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Пузатый</w:t>
      </w:r>
      <w:proofErr w:type="gramEnd"/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D3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заполняется третья строчка левой части таблицы</w:t>
      </w:r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 просит детей дать сравнения по перечисленным значениям признаков и заполнить правые строчки таблицы. После заполнения таблицы учитель предлагает прочитать загадку построчно, вставляя между правыми и левыми столбцами связки «Как» или «Но не».</w:t>
      </w:r>
    </w:p>
    <w:p w:rsidR="00591478" w:rsidRPr="000D30C0" w:rsidRDefault="00591478" w:rsidP="000D30C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Итоговая загадка про самовар:</w:t>
      </w:r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«Блестящий, как начищенная монета; шипящий, как проснувшийся вулкан; пузатый, но не спелый арбуз».</w:t>
      </w:r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предложенных объектов, выбирается наиболее уд</w:t>
      </w:r>
      <w:r w:rsidR="00A625AD"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ачный вариант сравнения. В содержании загадки </w:t>
      </w:r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</w:t>
      </w:r>
      <w:r w:rsidR="00A625AD"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азываем</w:t>
      </w:r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загаданный объект, перечисляются признаки, которые через связки «как» или «но не» сравниваются с другими объектами.</w:t>
      </w:r>
    </w:p>
    <w:p w:rsidR="005E25B9" w:rsidRPr="000D30C0" w:rsidRDefault="00A625AD" w:rsidP="000D30C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составить загадку про солнце</w:t>
      </w:r>
      <w:r w:rsidR="005E25B9"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E25B9" w:rsidRPr="000D30C0" w:rsidRDefault="00591478" w:rsidP="000D3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Пример:</w:t>
      </w:r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E25B9"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«Солнце» </w:t>
      </w:r>
    </w:p>
    <w:p w:rsidR="005E25B9" w:rsidRPr="000D30C0" w:rsidRDefault="005E25B9" w:rsidP="000D3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какое? – Желтое, золотое…  как (но не) колечко.</w:t>
      </w:r>
    </w:p>
    <w:p w:rsidR="005E25B9" w:rsidRPr="000D30C0" w:rsidRDefault="005E25B9" w:rsidP="000D3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Круглое</w:t>
      </w:r>
      <w:proofErr w:type="gramEnd"/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 как (но не) воздушный шар.</w:t>
      </w:r>
    </w:p>
    <w:p w:rsidR="005E25B9" w:rsidRPr="000D30C0" w:rsidRDefault="005E25B9" w:rsidP="000D30C0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</w:t>
      </w:r>
      <w:r w:rsidR="00897839"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</w:t>
      </w:r>
      <w:proofErr w:type="gramEnd"/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как (но не) печка. </w:t>
      </w:r>
    </w:p>
    <w:p w:rsidR="005E25B9" w:rsidRPr="000D30C0" w:rsidRDefault="005E25B9" w:rsidP="000D30C0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Итог: </w:t>
      </w:r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Золотое, но не колечко. Круглый, но не воздушный шар.</w:t>
      </w:r>
      <w:r w:rsidR="00897839"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Греет, но не печка.</w:t>
      </w:r>
    </w:p>
    <w:p w:rsidR="005E25B9" w:rsidRPr="000D30C0" w:rsidRDefault="005E25B9" w:rsidP="00591478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Дыня.</w:t>
      </w:r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Желтолица</w:t>
      </w:r>
      <w:proofErr w:type="gramEnd"/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солнце. Мякоть сладкая, как мед.</w:t>
      </w:r>
      <w:r w:rsidR="00897839"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душиста</w:t>
      </w:r>
      <w:proofErr w:type="gramEnd"/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цветок.</w:t>
      </w:r>
    </w:p>
    <w:p w:rsidR="00591478" w:rsidRPr="000D30C0" w:rsidRDefault="00591478" w:rsidP="00591478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«Репейник какой?- Колючий, как еж, кактус, елочка. Лохматый, как собака, шуба, медведь. Приставучий, как липучка, непослушный ребенок, жвачка, смола».</w:t>
      </w:r>
    </w:p>
    <w:p w:rsidR="00591478" w:rsidRPr="000D30C0" w:rsidRDefault="00591478" w:rsidP="000D30C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Итог:</w:t>
      </w:r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«Колючий, как еж, лохматый, как собака, приставучий, но не смола».</w:t>
      </w:r>
    </w:p>
    <w:p w:rsidR="00591478" w:rsidRPr="000D30C0" w:rsidRDefault="00591478" w:rsidP="000D30C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Модель 2.</w:t>
      </w:r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делает? – Что делает так же?»</w:t>
      </w:r>
    </w:p>
    <w:p w:rsidR="00897839" w:rsidRPr="000D30C0" w:rsidRDefault="00897839" w:rsidP="000D30C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Составляем загадку про ежа.  Действия ежа: пыхтит. Собирает, семенит. Все это пишем слева. А дети подбирают объекты с завышенным качеством или с заниженным качеством. </w:t>
      </w:r>
    </w:p>
    <w:p w:rsidR="00591478" w:rsidRPr="000D30C0" w:rsidRDefault="00591478" w:rsidP="00591478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Пример:</w:t>
      </w:r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«Лягушка что делает? Прыгает, как заяц, мяч. Ныряет, водолаз, утка. Плавает, как лодочка, рыба».</w:t>
      </w:r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предложенных вариантов сравнений выбираются наиболее удачные. Строится содержание загадки: не называя загаданный объект, перечисляются действия, которые через связки «как» или «но не» сравниваются с другими объектами.</w:t>
      </w:r>
    </w:p>
    <w:p w:rsidR="00591478" w:rsidRPr="000D30C0" w:rsidRDefault="00591478" w:rsidP="000D30C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Итог:</w:t>
      </w:r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«Прыгает, но не мяч, ныряет, но не утка, плавает, как </w:t>
      </w:r>
      <w:r w:rsidR="00897839"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подводная </w:t>
      </w:r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лодочка».</w:t>
      </w:r>
    </w:p>
    <w:p w:rsidR="00591478" w:rsidRPr="000D30C0" w:rsidRDefault="00591478" w:rsidP="000D30C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Модель 3.</w:t>
      </w:r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 что похоже?- Чем отличается?»</w:t>
      </w:r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Загадка про гриб.</w:t>
      </w:r>
    </w:p>
    <w:p w:rsidR="00591478" w:rsidRPr="000D30C0" w:rsidRDefault="00591478" w:rsidP="000D30C0">
      <w:pPr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что похож гриб? – На мужичка.</w:t>
      </w:r>
    </w:p>
    <w:p w:rsidR="00591478" w:rsidRPr="000D30C0" w:rsidRDefault="00591478" w:rsidP="000D30C0">
      <w:pPr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чем отличается от мужичка? – У гриба нет бороды.</w:t>
      </w:r>
    </w:p>
    <w:p w:rsidR="00591478" w:rsidRPr="000D30C0" w:rsidRDefault="00591478" w:rsidP="000D30C0">
      <w:pPr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Еще на что похож</w:t>
      </w:r>
      <w:proofErr w:type="gramStart"/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?</w:t>
      </w:r>
      <w:proofErr w:type="gramEnd"/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дом, но без окон.</w:t>
      </w:r>
    </w:p>
    <w:p w:rsidR="00591478" w:rsidRPr="000D30C0" w:rsidRDefault="00591478" w:rsidP="000D30C0">
      <w:pPr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еще? </w:t>
      </w:r>
      <w:proofErr w:type="gramStart"/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зонтик, но у зонтика тоненькая ручка.</w:t>
      </w:r>
    </w:p>
    <w:p w:rsidR="00A74D86" w:rsidRPr="000D30C0" w:rsidRDefault="00591478" w:rsidP="000D30C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Текст получившейся загадки:</w:t>
      </w:r>
      <w:r w:rsidRPr="000D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 Похож на мужичка, но без бороды; похож на дом, но без окон; как зонтик, но на толстой ножке».</w:t>
      </w:r>
    </w:p>
    <w:p w:rsidR="00851DAB" w:rsidRPr="000D30C0" w:rsidRDefault="00591478" w:rsidP="00851DAB">
      <w:pPr>
        <w:spacing w:after="0"/>
        <w:rPr>
          <w:sz w:val="28"/>
          <w:szCs w:val="28"/>
        </w:rPr>
      </w:pPr>
      <w:r w:rsidRPr="000D30C0">
        <w:rPr>
          <w:rFonts w:ascii="Times New Roman" w:hAnsi="Times New Roman" w:cs="Times New Roman"/>
          <w:sz w:val="28"/>
          <w:szCs w:val="28"/>
        </w:rPr>
        <w:t xml:space="preserve"> </w:t>
      </w:r>
      <w:r w:rsidR="00851DAB" w:rsidRPr="000D30C0">
        <w:rPr>
          <w:rFonts w:ascii="Times New Roman" w:hAnsi="Times New Roman" w:cs="Times New Roman"/>
          <w:b/>
          <w:sz w:val="28"/>
          <w:szCs w:val="28"/>
        </w:rPr>
        <w:t>Составление метафор.</w:t>
      </w:r>
      <w:r w:rsidR="00851DAB" w:rsidRPr="000D30C0">
        <w:rPr>
          <w:sz w:val="28"/>
          <w:szCs w:val="28"/>
        </w:rPr>
        <w:t xml:space="preserve"> </w:t>
      </w:r>
    </w:p>
    <w:p w:rsidR="00851DAB" w:rsidRPr="000D30C0" w:rsidRDefault="00851DAB" w:rsidP="00851DAB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0C0">
        <w:rPr>
          <w:rFonts w:ascii="Times New Roman" w:hAnsi="Times New Roman" w:cs="Times New Roman"/>
          <w:sz w:val="28"/>
          <w:szCs w:val="28"/>
        </w:rPr>
        <w:t>Мы с вами рассмотрим некоторые приемы</w:t>
      </w:r>
      <w:r w:rsidRPr="000D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D3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секрет, что у учащихся начальных классов вызывают затруднения описание предметов, составление рассказов по картинам, использование в речи средств выразительности русского языка.</w:t>
      </w:r>
    </w:p>
    <w:p w:rsidR="00851DAB" w:rsidRPr="000D30C0" w:rsidRDefault="000D30C0" w:rsidP="00851D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возьмем  слово «репка»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851DAB" w:rsidRPr="000D30C0">
        <w:rPr>
          <w:rFonts w:ascii="Times New Roman" w:hAnsi="Times New Roman" w:cs="Times New Roman"/>
          <w:sz w:val="28"/>
          <w:szCs w:val="28"/>
        </w:rPr>
        <w:t>ак же об этом очень полезном и незаслуженно забытом овоще можно сказать красиво, пользуясь богатым русским языком. На помощь придёт алгоритм составления метафор.</w:t>
      </w:r>
      <w:r w:rsidR="00851DAB" w:rsidRPr="000D30C0">
        <w:rPr>
          <w:rStyle w:val="c1"/>
          <w:rFonts w:ascii="Times New Roman" w:hAnsi="Times New Roman" w:cs="Times New Roman"/>
          <w:sz w:val="28"/>
          <w:szCs w:val="28"/>
        </w:rPr>
        <w:t xml:space="preserve"> Метафора - перенесение свойств одного предмета (явления) на другой на основании признака, общего для обоих сопоставляемых объектов.</w:t>
      </w:r>
    </w:p>
    <w:p w:rsidR="00851DAB" w:rsidRPr="000D30C0" w:rsidRDefault="00851DAB" w:rsidP="00851DAB">
      <w:pPr>
        <w:pStyle w:val="a3"/>
        <w:spacing w:after="0"/>
        <w:ind w:left="0"/>
        <w:rPr>
          <w:rStyle w:val="c1"/>
          <w:rFonts w:ascii="Times New Roman" w:hAnsi="Times New Roman" w:cs="Times New Roman"/>
          <w:sz w:val="28"/>
          <w:szCs w:val="28"/>
        </w:rPr>
      </w:pPr>
      <w:r w:rsidRPr="000D30C0">
        <w:rPr>
          <w:rStyle w:val="c1"/>
          <w:rFonts w:ascii="Times New Roman" w:hAnsi="Times New Roman" w:cs="Times New Roman"/>
          <w:sz w:val="28"/>
          <w:szCs w:val="28"/>
        </w:rPr>
        <w:t>1. Выбирается объект №1.</w:t>
      </w:r>
      <w:r w:rsidRPr="000D30C0">
        <w:rPr>
          <w:rFonts w:ascii="Times New Roman" w:hAnsi="Times New Roman" w:cs="Times New Roman"/>
          <w:i/>
          <w:sz w:val="28"/>
          <w:szCs w:val="28"/>
        </w:rPr>
        <w:t xml:space="preserve"> Репка</w:t>
      </w:r>
    </w:p>
    <w:p w:rsidR="00851DAB" w:rsidRPr="000D30C0" w:rsidRDefault="00851DAB" w:rsidP="00851DAB">
      <w:pPr>
        <w:pStyle w:val="a3"/>
        <w:spacing w:after="0"/>
        <w:ind w:left="0"/>
        <w:rPr>
          <w:rStyle w:val="c1"/>
          <w:rFonts w:ascii="Times New Roman" w:hAnsi="Times New Roman" w:cs="Times New Roman"/>
          <w:sz w:val="28"/>
          <w:szCs w:val="28"/>
        </w:rPr>
      </w:pPr>
      <w:r w:rsidRPr="000D30C0">
        <w:rPr>
          <w:rStyle w:val="c1"/>
          <w:rFonts w:ascii="Times New Roman" w:hAnsi="Times New Roman" w:cs="Times New Roman"/>
          <w:sz w:val="28"/>
          <w:szCs w:val="28"/>
        </w:rPr>
        <w:t xml:space="preserve">2. У этого объекта выделяется специфическое свойство. </w:t>
      </w:r>
      <w:r w:rsidRPr="000D30C0">
        <w:rPr>
          <w:rStyle w:val="c1"/>
          <w:rFonts w:ascii="Times New Roman" w:hAnsi="Times New Roman" w:cs="Times New Roman"/>
          <w:i/>
          <w:sz w:val="28"/>
          <w:szCs w:val="28"/>
        </w:rPr>
        <w:t>Сказочная</w:t>
      </w:r>
    </w:p>
    <w:p w:rsidR="00851DAB" w:rsidRPr="000D30C0" w:rsidRDefault="00851DAB" w:rsidP="00851DAB">
      <w:pPr>
        <w:pStyle w:val="a3"/>
        <w:spacing w:after="0"/>
        <w:ind w:left="0"/>
        <w:rPr>
          <w:rStyle w:val="c1"/>
          <w:rFonts w:ascii="Times New Roman" w:hAnsi="Times New Roman" w:cs="Times New Roman"/>
          <w:sz w:val="28"/>
          <w:szCs w:val="28"/>
        </w:rPr>
      </w:pPr>
      <w:r w:rsidRPr="000D30C0">
        <w:rPr>
          <w:rStyle w:val="c1"/>
          <w:rFonts w:ascii="Times New Roman" w:hAnsi="Times New Roman" w:cs="Times New Roman"/>
          <w:sz w:val="28"/>
          <w:szCs w:val="28"/>
        </w:rPr>
        <w:t>3. Выбирается другой объект №2 с таким же свойством.</w:t>
      </w:r>
      <w:r w:rsidRPr="000D30C0">
        <w:rPr>
          <w:rStyle w:val="c1"/>
          <w:rFonts w:ascii="Times New Roman" w:hAnsi="Times New Roman" w:cs="Times New Roman"/>
          <w:i/>
          <w:sz w:val="28"/>
          <w:szCs w:val="28"/>
        </w:rPr>
        <w:t xml:space="preserve"> Колобок</w:t>
      </w:r>
    </w:p>
    <w:p w:rsidR="00851DAB" w:rsidRPr="000D30C0" w:rsidRDefault="00851DAB" w:rsidP="00851DAB">
      <w:pPr>
        <w:pStyle w:val="a3"/>
        <w:spacing w:after="0"/>
        <w:ind w:left="0"/>
        <w:rPr>
          <w:rStyle w:val="c1"/>
          <w:rFonts w:ascii="Times New Roman" w:hAnsi="Times New Roman" w:cs="Times New Roman"/>
          <w:sz w:val="28"/>
          <w:szCs w:val="28"/>
        </w:rPr>
      </w:pPr>
      <w:r w:rsidRPr="000D30C0">
        <w:rPr>
          <w:rStyle w:val="c1"/>
          <w:rFonts w:ascii="Times New Roman" w:hAnsi="Times New Roman" w:cs="Times New Roman"/>
          <w:sz w:val="28"/>
          <w:szCs w:val="28"/>
        </w:rPr>
        <w:t>4. Определяется место расположения объекта №1.</w:t>
      </w:r>
      <w:r w:rsidRPr="000D30C0">
        <w:rPr>
          <w:rStyle w:val="c1"/>
          <w:rFonts w:ascii="Times New Roman" w:hAnsi="Times New Roman" w:cs="Times New Roman"/>
          <w:i/>
          <w:sz w:val="28"/>
          <w:szCs w:val="28"/>
        </w:rPr>
        <w:t xml:space="preserve"> В огороде, на грядке</w:t>
      </w:r>
    </w:p>
    <w:p w:rsidR="00851DAB" w:rsidRPr="000D30C0" w:rsidRDefault="00851DAB" w:rsidP="00851DAB">
      <w:pPr>
        <w:pStyle w:val="a3"/>
        <w:spacing w:after="0"/>
        <w:ind w:left="0"/>
        <w:rPr>
          <w:rStyle w:val="c1"/>
          <w:sz w:val="28"/>
          <w:szCs w:val="28"/>
        </w:rPr>
      </w:pPr>
      <w:r w:rsidRPr="000D30C0">
        <w:rPr>
          <w:rStyle w:val="c1"/>
          <w:rFonts w:ascii="Times New Roman" w:hAnsi="Times New Roman" w:cs="Times New Roman"/>
          <w:sz w:val="28"/>
          <w:szCs w:val="28"/>
        </w:rPr>
        <w:t xml:space="preserve">5. Для метафорической фразы необходимо взять Объект №2 и указать место расположения объекта №1. </w:t>
      </w:r>
      <w:r w:rsidRPr="000D30C0">
        <w:rPr>
          <w:rStyle w:val="c1"/>
          <w:rFonts w:ascii="Times New Roman" w:hAnsi="Times New Roman" w:cs="Times New Roman"/>
          <w:i/>
          <w:sz w:val="28"/>
          <w:szCs w:val="28"/>
        </w:rPr>
        <w:t>Сказочный колобок в огороде</w:t>
      </w:r>
    </w:p>
    <w:p w:rsidR="00851DAB" w:rsidRPr="000D30C0" w:rsidRDefault="00851DAB" w:rsidP="00851DAB">
      <w:pPr>
        <w:pStyle w:val="c0"/>
        <w:spacing w:before="0" w:beforeAutospacing="0" w:after="0" w:afterAutospacing="0"/>
        <w:rPr>
          <w:sz w:val="28"/>
          <w:szCs w:val="28"/>
        </w:rPr>
      </w:pPr>
      <w:r w:rsidRPr="000D30C0">
        <w:rPr>
          <w:rStyle w:val="c1"/>
          <w:sz w:val="28"/>
          <w:szCs w:val="28"/>
        </w:rPr>
        <w:t xml:space="preserve">1. Что? </w:t>
      </w:r>
      <w:r w:rsidRPr="000D30C0">
        <w:rPr>
          <w:rStyle w:val="c1"/>
          <w:b/>
          <w:color w:val="000000" w:themeColor="text1"/>
          <w:sz w:val="28"/>
          <w:szCs w:val="28"/>
        </w:rPr>
        <w:t>Репка.</w:t>
      </w:r>
    </w:p>
    <w:p w:rsidR="00851DAB" w:rsidRPr="000D30C0" w:rsidRDefault="00851DAB" w:rsidP="00851DAB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0D30C0">
        <w:rPr>
          <w:rStyle w:val="c1"/>
          <w:sz w:val="28"/>
          <w:szCs w:val="28"/>
        </w:rPr>
        <w:t xml:space="preserve">2. Какая? </w:t>
      </w:r>
      <w:r w:rsidRPr="000D30C0">
        <w:rPr>
          <w:rStyle w:val="c1"/>
          <w:b/>
          <w:sz w:val="28"/>
          <w:szCs w:val="28"/>
        </w:rPr>
        <w:t>Сказочная</w:t>
      </w:r>
    </w:p>
    <w:p w:rsidR="00851DAB" w:rsidRPr="000D30C0" w:rsidRDefault="00851DAB" w:rsidP="00851DAB">
      <w:pPr>
        <w:pStyle w:val="c0"/>
        <w:spacing w:before="0" w:beforeAutospacing="0" w:after="0" w:afterAutospacing="0"/>
        <w:rPr>
          <w:sz w:val="28"/>
          <w:szCs w:val="28"/>
        </w:rPr>
      </w:pPr>
      <w:r w:rsidRPr="000D30C0">
        <w:rPr>
          <w:rStyle w:val="c1"/>
          <w:sz w:val="28"/>
          <w:szCs w:val="28"/>
        </w:rPr>
        <w:t xml:space="preserve">3. На что похожа? </w:t>
      </w:r>
      <w:r w:rsidRPr="000D30C0">
        <w:rPr>
          <w:rStyle w:val="c1"/>
          <w:b/>
          <w:sz w:val="28"/>
          <w:szCs w:val="28"/>
        </w:rPr>
        <w:t>Колобок</w:t>
      </w:r>
    </w:p>
    <w:p w:rsidR="00851DAB" w:rsidRPr="000D30C0" w:rsidRDefault="00851DAB" w:rsidP="00851DAB">
      <w:pPr>
        <w:pStyle w:val="c0"/>
        <w:spacing w:before="0" w:beforeAutospacing="0" w:after="0" w:afterAutospacing="0"/>
        <w:rPr>
          <w:sz w:val="28"/>
          <w:szCs w:val="28"/>
        </w:rPr>
      </w:pPr>
      <w:r w:rsidRPr="000D30C0">
        <w:rPr>
          <w:rStyle w:val="c1"/>
          <w:sz w:val="28"/>
          <w:szCs w:val="28"/>
        </w:rPr>
        <w:t xml:space="preserve">4. Где находится? </w:t>
      </w:r>
      <w:r w:rsidRPr="000D30C0">
        <w:rPr>
          <w:rStyle w:val="c1"/>
          <w:b/>
          <w:sz w:val="28"/>
          <w:szCs w:val="28"/>
        </w:rPr>
        <w:t>В огороде</w:t>
      </w:r>
    </w:p>
    <w:p w:rsidR="00851DAB" w:rsidRPr="000D30C0" w:rsidRDefault="00851DAB" w:rsidP="0085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0C0">
        <w:rPr>
          <w:rFonts w:ascii="Times New Roman" w:hAnsi="Times New Roman" w:cs="Times New Roman"/>
          <w:sz w:val="28"/>
          <w:szCs w:val="28"/>
        </w:rPr>
        <w:t>5</w:t>
      </w:r>
      <w:r w:rsidRPr="000D30C0">
        <w:rPr>
          <w:rFonts w:ascii="Times New Roman" w:hAnsi="Times New Roman" w:cs="Times New Roman"/>
          <w:b/>
          <w:sz w:val="28"/>
          <w:szCs w:val="28"/>
        </w:rPr>
        <w:t>. Сказочный колобок в огороде.</w:t>
      </w:r>
    </w:p>
    <w:p w:rsidR="000D30C0" w:rsidRDefault="000D30C0" w:rsidP="000D30C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51DAB" w:rsidRDefault="00851DAB" w:rsidP="00851DAB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851DAB" w:rsidSect="000D30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17"/>
    <w:rsid w:val="000D30C0"/>
    <w:rsid w:val="002023B2"/>
    <w:rsid w:val="002E68F3"/>
    <w:rsid w:val="004A25D6"/>
    <w:rsid w:val="00531417"/>
    <w:rsid w:val="00591478"/>
    <w:rsid w:val="005E25B9"/>
    <w:rsid w:val="00851DAB"/>
    <w:rsid w:val="00897839"/>
    <w:rsid w:val="00A625AD"/>
    <w:rsid w:val="00A74D86"/>
    <w:rsid w:val="00D7653E"/>
    <w:rsid w:val="00F0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AB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851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51DAB"/>
    <w:pPr>
      <w:ind w:left="720"/>
      <w:contextualSpacing/>
    </w:pPr>
  </w:style>
  <w:style w:type="paragraph" w:customStyle="1" w:styleId="c0">
    <w:name w:val="c0"/>
    <w:basedOn w:val="a"/>
    <w:rsid w:val="0085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1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AB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851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51DAB"/>
    <w:pPr>
      <w:ind w:left="720"/>
      <w:contextualSpacing/>
    </w:pPr>
  </w:style>
  <w:style w:type="paragraph" w:customStyle="1" w:styleId="c0">
    <w:name w:val="c0"/>
    <w:basedOn w:val="a"/>
    <w:rsid w:val="0085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1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2023-02-13T10:38:00Z</cp:lastPrinted>
  <dcterms:created xsi:type="dcterms:W3CDTF">2023-02-07T11:39:00Z</dcterms:created>
  <dcterms:modified xsi:type="dcterms:W3CDTF">2023-03-20T06:15:00Z</dcterms:modified>
</cp:coreProperties>
</file>